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AB" w:rsidRPr="00E96A5B" w:rsidRDefault="00BE0FA7" w:rsidP="00F60AAB">
      <w:pPr>
        <w:jc w:val="center"/>
        <w:rPr>
          <w:b/>
          <w:sz w:val="26"/>
          <w:szCs w:val="26"/>
          <w:lang w:val="en-US"/>
        </w:rPr>
      </w:pPr>
      <w:r>
        <w:rPr>
          <w:b/>
          <w:noProof/>
          <w:sz w:val="26"/>
          <w:szCs w:val="26"/>
        </w:rPr>
        <w:drawing>
          <wp:anchor distT="0" distB="0" distL="114300" distR="114300" simplePos="0" relativeHeight="251659776" behindDoc="0" locked="0" layoutInCell="1" allowOverlap="1" wp14:anchorId="7BE54507" wp14:editId="25961787">
            <wp:simplePos x="0" y="0"/>
            <wp:positionH relativeFrom="margin">
              <wp:align>center</wp:align>
            </wp:positionH>
            <wp:positionV relativeFrom="paragraph">
              <wp:posOffset>0</wp:posOffset>
            </wp:positionV>
            <wp:extent cx="802640" cy="92202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AAB" w:rsidRPr="00E96A5B" w:rsidRDefault="00F60AAB" w:rsidP="00F60AAB">
      <w:pPr>
        <w:jc w:val="center"/>
        <w:rPr>
          <w:b/>
          <w:sz w:val="26"/>
          <w:szCs w:val="26"/>
        </w:rPr>
      </w:pPr>
    </w:p>
    <w:p w:rsidR="00BE0FA7" w:rsidRDefault="00BE0FA7" w:rsidP="00EE3C83">
      <w:pPr>
        <w:jc w:val="center"/>
        <w:rPr>
          <w:b/>
          <w:sz w:val="26"/>
          <w:szCs w:val="26"/>
        </w:rPr>
      </w:pPr>
    </w:p>
    <w:p w:rsidR="00BE0FA7" w:rsidRDefault="00BE0FA7" w:rsidP="00EE3C83">
      <w:pPr>
        <w:jc w:val="center"/>
        <w:rPr>
          <w:b/>
          <w:sz w:val="26"/>
          <w:szCs w:val="26"/>
        </w:rPr>
      </w:pPr>
    </w:p>
    <w:p w:rsidR="00BE0FA7" w:rsidRDefault="00BE0FA7" w:rsidP="00EE3C83">
      <w:pPr>
        <w:jc w:val="center"/>
        <w:rPr>
          <w:b/>
          <w:sz w:val="26"/>
          <w:szCs w:val="26"/>
        </w:rPr>
      </w:pPr>
    </w:p>
    <w:p w:rsidR="00BE0FA7" w:rsidRDefault="00BE0FA7" w:rsidP="00EE3C83">
      <w:pPr>
        <w:jc w:val="center"/>
        <w:rPr>
          <w:b/>
          <w:sz w:val="26"/>
          <w:szCs w:val="26"/>
        </w:rPr>
      </w:pPr>
    </w:p>
    <w:p w:rsidR="00BE0FA7" w:rsidRDefault="003C6673" w:rsidP="00EE3C83">
      <w:pPr>
        <w:jc w:val="center"/>
        <w:rPr>
          <w:b/>
          <w:sz w:val="26"/>
          <w:szCs w:val="26"/>
        </w:rPr>
      </w:pPr>
      <w:r w:rsidRPr="00E96A5B">
        <w:rPr>
          <w:b/>
          <w:sz w:val="26"/>
          <w:szCs w:val="26"/>
        </w:rPr>
        <w:t>АДМИНИСТРАЦИЯ</w:t>
      </w:r>
      <w:r w:rsidR="00F60AAB" w:rsidRPr="00E96A5B">
        <w:rPr>
          <w:b/>
          <w:sz w:val="26"/>
          <w:szCs w:val="26"/>
        </w:rPr>
        <w:t xml:space="preserve"> </w:t>
      </w:r>
    </w:p>
    <w:p w:rsidR="00F60AAB" w:rsidRPr="00E96A5B" w:rsidRDefault="008823CC" w:rsidP="00EE3C83">
      <w:pPr>
        <w:jc w:val="center"/>
        <w:rPr>
          <w:b/>
          <w:sz w:val="26"/>
          <w:szCs w:val="26"/>
        </w:rPr>
      </w:pPr>
      <w:r w:rsidRPr="00E96A5B">
        <w:rPr>
          <w:b/>
          <w:sz w:val="26"/>
          <w:szCs w:val="26"/>
        </w:rPr>
        <w:t xml:space="preserve">ПРОВИДЕНСКОГО </w:t>
      </w:r>
      <w:r w:rsidR="0063485F" w:rsidRPr="00E96A5B">
        <w:rPr>
          <w:b/>
          <w:sz w:val="26"/>
          <w:szCs w:val="26"/>
        </w:rPr>
        <w:t xml:space="preserve">ГОРОДСКОГО ОКРУГА </w:t>
      </w:r>
    </w:p>
    <w:p w:rsidR="00F60AAB" w:rsidRPr="00E96A5B" w:rsidRDefault="00F60AAB" w:rsidP="00F60AAB">
      <w:pPr>
        <w:jc w:val="center"/>
        <w:rPr>
          <w:b/>
          <w:sz w:val="26"/>
          <w:szCs w:val="26"/>
        </w:rPr>
      </w:pPr>
    </w:p>
    <w:p w:rsidR="00F60AAB" w:rsidRPr="00E96A5B" w:rsidRDefault="00F60AAB" w:rsidP="00F60AAB">
      <w:pPr>
        <w:pStyle w:val="1"/>
        <w:rPr>
          <w:sz w:val="26"/>
          <w:szCs w:val="26"/>
        </w:rPr>
      </w:pPr>
      <w:r w:rsidRPr="00E96A5B">
        <w:rPr>
          <w:sz w:val="26"/>
          <w:szCs w:val="26"/>
        </w:rPr>
        <w:t>ПОСТАНОВЛЕНИЕ</w:t>
      </w:r>
    </w:p>
    <w:p w:rsidR="00E96A5B" w:rsidRPr="00E96A5B" w:rsidRDefault="00E96A5B" w:rsidP="00E96A5B">
      <w:pPr>
        <w:rPr>
          <w:sz w:val="26"/>
          <w:szCs w:val="26"/>
        </w:rPr>
      </w:pPr>
    </w:p>
    <w:p w:rsidR="00F60AAB" w:rsidRPr="00E96A5B" w:rsidRDefault="00F60AAB" w:rsidP="00F60AAB">
      <w:pPr>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9"/>
        <w:gridCol w:w="3159"/>
      </w:tblGrid>
      <w:tr w:rsidR="00E96A5B" w:rsidRPr="00E96A5B" w:rsidTr="00BE0FA7">
        <w:tc>
          <w:tcPr>
            <w:tcW w:w="3303" w:type="dxa"/>
          </w:tcPr>
          <w:p w:rsidR="00E96A5B" w:rsidRPr="00E96A5B" w:rsidRDefault="00E96A5B" w:rsidP="00F60AAB">
            <w:pPr>
              <w:rPr>
                <w:sz w:val="24"/>
                <w:szCs w:val="24"/>
              </w:rPr>
            </w:pPr>
            <w:r w:rsidRPr="00E96A5B">
              <w:rPr>
                <w:sz w:val="24"/>
                <w:szCs w:val="24"/>
              </w:rPr>
              <w:t>от</w:t>
            </w:r>
            <w:r w:rsidR="00BE0FA7">
              <w:rPr>
                <w:sz w:val="24"/>
                <w:szCs w:val="24"/>
              </w:rPr>
              <w:t xml:space="preserve"> </w:t>
            </w:r>
            <w:r w:rsidRPr="00E96A5B">
              <w:rPr>
                <w:sz w:val="24"/>
                <w:szCs w:val="24"/>
              </w:rPr>
              <w:t>23 марта 2021 г.</w:t>
            </w:r>
          </w:p>
        </w:tc>
        <w:tc>
          <w:tcPr>
            <w:tcW w:w="3304" w:type="dxa"/>
          </w:tcPr>
          <w:p w:rsidR="00E96A5B" w:rsidRPr="00E96A5B" w:rsidRDefault="00E96A5B" w:rsidP="00E96A5B">
            <w:pPr>
              <w:jc w:val="center"/>
              <w:rPr>
                <w:sz w:val="24"/>
                <w:szCs w:val="24"/>
              </w:rPr>
            </w:pPr>
            <w:r w:rsidRPr="00E96A5B">
              <w:rPr>
                <w:sz w:val="24"/>
                <w:szCs w:val="24"/>
              </w:rPr>
              <w:t>№ 105</w:t>
            </w:r>
          </w:p>
        </w:tc>
        <w:tc>
          <w:tcPr>
            <w:tcW w:w="3304" w:type="dxa"/>
          </w:tcPr>
          <w:p w:rsidR="00E96A5B" w:rsidRPr="00E96A5B" w:rsidRDefault="00E96A5B" w:rsidP="00BE0FA7">
            <w:pPr>
              <w:jc w:val="right"/>
              <w:rPr>
                <w:sz w:val="24"/>
                <w:szCs w:val="24"/>
              </w:rPr>
            </w:pPr>
            <w:r w:rsidRPr="00E96A5B">
              <w:rPr>
                <w:sz w:val="24"/>
                <w:szCs w:val="24"/>
              </w:rPr>
              <w:t>п</w:t>
            </w:r>
            <w:r w:rsidR="00E57EB1">
              <w:rPr>
                <w:sz w:val="24"/>
                <w:szCs w:val="24"/>
              </w:rPr>
              <w:t>.</w:t>
            </w:r>
            <w:r w:rsidRPr="00E96A5B">
              <w:rPr>
                <w:sz w:val="24"/>
                <w:szCs w:val="24"/>
              </w:rPr>
              <w:t>г</w:t>
            </w:r>
            <w:r w:rsidR="00E57EB1">
              <w:rPr>
                <w:sz w:val="24"/>
                <w:szCs w:val="24"/>
              </w:rPr>
              <w:t>.</w:t>
            </w:r>
            <w:r w:rsidRPr="00E96A5B">
              <w:rPr>
                <w:sz w:val="24"/>
                <w:szCs w:val="24"/>
              </w:rPr>
              <w:t>т. Провидения</w:t>
            </w:r>
          </w:p>
        </w:tc>
      </w:tr>
    </w:tbl>
    <w:p w:rsidR="00F60AAB" w:rsidRDefault="00F60AAB" w:rsidP="00F60AAB">
      <w:pPr>
        <w:rPr>
          <w:sz w:val="26"/>
          <w:szCs w:val="26"/>
        </w:rPr>
      </w:pPr>
    </w:p>
    <w:tbl>
      <w:tblPr>
        <w:tblStyle w:val="ab"/>
        <w:tblW w:w="0" w:type="auto"/>
        <w:tblLook w:val="04A0" w:firstRow="1" w:lastRow="0" w:firstColumn="1" w:lastColumn="0" w:noHBand="0" w:noVBand="1"/>
      </w:tblPr>
      <w:tblGrid>
        <w:gridCol w:w="4815"/>
      </w:tblGrid>
      <w:tr w:rsidR="00E57EB1" w:rsidTr="00E57EB1">
        <w:tc>
          <w:tcPr>
            <w:tcW w:w="4815" w:type="dxa"/>
            <w:tcBorders>
              <w:top w:val="nil"/>
              <w:left w:val="nil"/>
              <w:bottom w:val="nil"/>
              <w:right w:val="nil"/>
            </w:tcBorders>
          </w:tcPr>
          <w:p w:rsidR="00E57EB1" w:rsidRPr="00E57EB1" w:rsidRDefault="00E57EB1" w:rsidP="00E57EB1">
            <w:pPr>
              <w:jc w:val="both"/>
              <w:rPr>
                <w:sz w:val="26"/>
                <w:szCs w:val="26"/>
              </w:rPr>
            </w:pPr>
            <w:r w:rsidRPr="00E57EB1">
              <w:rPr>
                <w:sz w:val="26"/>
                <w:szCs w:val="26"/>
              </w:rPr>
              <w:t>Об утверждении Порядка определения объема и условия предоставления из бюджета Провиденского городского округа субсидий на иные цели муниципальным бюджетным и автономным учреждениям Провиденского городского округа</w:t>
            </w:r>
          </w:p>
          <w:p w:rsidR="00E57EB1" w:rsidRDefault="00E57EB1" w:rsidP="00F60AAB">
            <w:pPr>
              <w:rPr>
                <w:sz w:val="26"/>
                <w:szCs w:val="26"/>
              </w:rPr>
            </w:pPr>
          </w:p>
        </w:tc>
      </w:tr>
    </w:tbl>
    <w:p w:rsidR="00F60AAB" w:rsidRPr="00E96A5B" w:rsidRDefault="00F60AAB" w:rsidP="00F60AAB">
      <w:pPr>
        <w:rPr>
          <w:sz w:val="26"/>
          <w:szCs w:val="26"/>
        </w:rPr>
      </w:pPr>
    </w:p>
    <w:p w:rsidR="00BD5101" w:rsidRPr="00E96A5B" w:rsidRDefault="00BD5101" w:rsidP="000056EF">
      <w:pPr>
        <w:autoSpaceDE w:val="0"/>
        <w:autoSpaceDN w:val="0"/>
        <w:adjustRightInd w:val="0"/>
        <w:ind w:firstLine="567"/>
        <w:jc w:val="both"/>
        <w:rPr>
          <w:sz w:val="26"/>
          <w:szCs w:val="26"/>
        </w:rPr>
      </w:pPr>
    </w:p>
    <w:p w:rsidR="000056EF" w:rsidRPr="00E96A5B" w:rsidRDefault="000056EF" w:rsidP="00E57EB1">
      <w:pPr>
        <w:autoSpaceDE w:val="0"/>
        <w:autoSpaceDN w:val="0"/>
        <w:adjustRightInd w:val="0"/>
        <w:ind w:firstLine="709"/>
        <w:jc w:val="both"/>
        <w:rPr>
          <w:sz w:val="26"/>
          <w:szCs w:val="26"/>
        </w:rPr>
      </w:pPr>
      <w:r w:rsidRPr="00E96A5B">
        <w:rPr>
          <w:sz w:val="26"/>
          <w:szCs w:val="26"/>
        </w:rPr>
        <w:t xml:space="preserve">В соответствии с </w:t>
      </w:r>
      <w:hyperlink r:id="rId7" w:history="1">
        <w:r w:rsidRPr="00E96A5B">
          <w:rPr>
            <w:sz w:val="26"/>
            <w:szCs w:val="26"/>
          </w:rPr>
          <w:t>абзацем вторым пункта 1 статьи 78.1</w:t>
        </w:r>
      </w:hyperlink>
      <w:r w:rsidRPr="00E96A5B">
        <w:rPr>
          <w:sz w:val="26"/>
          <w:szCs w:val="26"/>
        </w:rPr>
        <w:t xml:space="preserve"> Бюджетного кодекса Российской Федерации, руководствуясь Уставом </w:t>
      </w:r>
      <w:r w:rsidR="008823CC" w:rsidRPr="00E96A5B">
        <w:rPr>
          <w:sz w:val="26"/>
          <w:szCs w:val="26"/>
        </w:rPr>
        <w:t>Провиденского городского округа</w:t>
      </w:r>
      <w:r w:rsidRPr="00E96A5B">
        <w:rPr>
          <w:sz w:val="26"/>
          <w:szCs w:val="26"/>
        </w:rPr>
        <w:t xml:space="preserve">, Администрация </w:t>
      </w:r>
      <w:r w:rsidR="008823CC" w:rsidRPr="00E96A5B">
        <w:rPr>
          <w:sz w:val="26"/>
          <w:szCs w:val="26"/>
        </w:rPr>
        <w:t>Провиденского городского округа</w:t>
      </w:r>
    </w:p>
    <w:p w:rsidR="00F60AAB" w:rsidRPr="00E96A5B" w:rsidRDefault="00F60AAB" w:rsidP="000056EF">
      <w:pPr>
        <w:ind w:firstLine="709"/>
        <w:rPr>
          <w:sz w:val="26"/>
          <w:szCs w:val="26"/>
        </w:rPr>
      </w:pPr>
    </w:p>
    <w:p w:rsidR="00F60AAB" w:rsidRPr="00E96A5B" w:rsidRDefault="00284B13" w:rsidP="000056EF">
      <w:pPr>
        <w:tabs>
          <w:tab w:val="left" w:pos="9637"/>
        </w:tabs>
        <w:ind w:right="-286"/>
        <w:rPr>
          <w:b/>
          <w:sz w:val="26"/>
          <w:szCs w:val="26"/>
        </w:rPr>
      </w:pPr>
      <w:r w:rsidRPr="00E96A5B">
        <w:rPr>
          <w:b/>
          <w:sz w:val="26"/>
          <w:szCs w:val="26"/>
        </w:rPr>
        <w:t>ПОСТАНОВЛЯЕТ</w:t>
      </w:r>
      <w:r w:rsidR="00F60AAB" w:rsidRPr="00E96A5B">
        <w:rPr>
          <w:b/>
          <w:sz w:val="26"/>
          <w:szCs w:val="26"/>
        </w:rPr>
        <w:t>:</w:t>
      </w:r>
    </w:p>
    <w:p w:rsidR="00F60AAB" w:rsidRPr="00E96A5B" w:rsidRDefault="00F60AAB" w:rsidP="000056EF">
      <w:pPr>
        <w:ind w:firstLine="709"/>
        <w:rPr>
          <w:sz w:val="26"/>
          <w:szCs w:val="26"/>
        </w:rPr>
      </w:pPr>
    </w:p>
    <w:p w:rsidR="000056EF" w:rsidRPr="00E96A5B" w:rsidRDefault="000056EF" w:rsidP="00E57EB1">
      <w:pPr>
        <w:pStyle w:val="ConsPlusNormal"/>
        <w:ind w:firstLine="709"/>
        <w:jc w:val="both"/>
        <w:rPr>
          <w:rFonts w:ascii="Times New Roman" w:hAnsi="Times New Roman" w:cs="Times New Roman"/>
          <w:sz w:val="26"/>
          <w:szCs w:val="26"/>
        </w:rPr>
      </w:pPr>
      <w:r w:rsidRPr="00E96A5B">
        <w:rPr>
          <w:rFonts w:ascii="Times New Roman" w:hAnsi="Times New Roman" w:cs="Times New Roman"/>
          <w:sz w:val="26"/>
          <w:szCs w:val="26"/>
        </w:rPr>
        <w:t xml:space="preserve">1. Утвердить прилагаемый </w:t>
      </w:r>
      <w:hyperlink w:anchor="P31" w:history="1">
        <w:r w:rsidRPr="00E96A5B">
          <w:rPr>
            <w:rFonts w:ascii="Times New Roman" w:hAnsi="Times New Roman" w:cs="Times New Roman"/>
            <w:sz w:val="26"/>
            <w:szCs w:val="26"/>
          </w:rPr>
          <w:t>Порядок</w:t>
        </w:r>
      </w:hyperlink>
      <w:r w:rsidRPr="00E96A5B">
        <w:rPr>
          <w:rFonts w:ascii="Times New Roman" w:hAnsi="Times New Roman" w:cs="Times New Roman"/>
          <w:sz w:val="26"/>
          <w:szCs w:val="26"/>
        </w:rPr>
        <w:t xml:space="preserve"> определения объема и условия предоставления из бюджета </w:t>
      </w:r>
      <w:r w:rsidR="008823CC" w:rsidRPr="00E96A5B">
        <w:rPr>
          <w:rFonts w:ascii="Times New Roman" w:hAnsi="Times New Roman" w:cs="Times New Roman"/>
          <w:sz w:val="26"/>
          <w:szCs w:val="26"/>
        </w:rPr>
        <w:t xml:space="preserve">Провиденского городского округа </w:t>
      </w:r>
      <w:r w:rsidRPr="00E96A5B">
        <w:rPr>
          <w:rFonts w:ascii="Times New Roman" w:hAnsi="Times New Roman" w:cs="Times New Roman"/>
          <w:sz w:val="26"/>
          <w:szCs w:val="26"/>
        </w:rPr>
        <w:t xml:space="preserve">субсидий на иные цели муниципальным бюджетным и автономным учреждениям </w:t>
      </w:r>
      <w:r w:rsidR="008823CC" w:rsidRPr="00E96A5B">
        <w:rPr>
          <w:rFonts w:ascii="Times New Roman" w:hAnsi="Times New Roman" w:cs="Times New Roman"/>
          <w:sz w:val="26"/>
          <w:szCs w:val="26"/>
        </w:rPr>
        <w:t>Провиденского городского округа</w:t>
      </w:r>
      <w:r w:rsidRPr="00E96A5B">
        <w:rPr>
          <w:rFonts w:ascii="Times New Roman" w:hAnsi="Times New Roman" w:cs="Times New Roman"/>
          <w:sz w:val="26"/>
          <w:szCs w:val="26"/>
        </w:rPr>
        <w:t>.</w:t>
      </w:r>
    </w:p>
    <w:p w:rsidR="00E57EB1" w:rsidRDefault="00E96A5B" w:rsidP="00E57EB1">
      <w:pPr>
        <w:autoSpaceDE w:val="0"/>
        <w:autoSpaceDN w:val="0"/>
        <w:adjustRightInd w:val="0"/>
        <w:ind w:firstLine="709"/>
        <w:jc w:val="both"/>
        <w:rPr>
          <w:sz w:val="26"/>
          <w:szCs w:val="26"/>
        </w:rPr>
      </w:pPr>
      <w:r w:rsidRPr="00E96A5B">
        <w:rPr>
          <w:sz w:val="26"/>
          <w:szCs w:val="26"/>
        </w:rPr>
        <w:t xml:space="preserve">2. </w:t>
      </w:r>
      <w:r w:rsidR="000056EF" w:rsidRPr="00E96A5B">
        <w:rPr>
          <w:sz w:val="26"/>
          <w:szCs w:val="26"/>
        </w:rPr>
        <w:t>Признать утратившим</w:t>
      </w:r>
      <w:r w:rsidRPr="00E96A5B">
        <w:rPr>
          <w:sz w:val="26"/>
          <w:szCs w:val="26"/>
        </w:rPr>
        <w:t>и</w:t>
      </w:r>
      <w:r w:rsidR="000056EF" w:rsidRPr="00E96A5B">
        <w:rPr>
          <w:sz w:val="26"/>
          <w:szCs w:val="26"/>
        </w:rPr>
        <w:t xml:space="preserve"> силу </w:t>
      </w:r>
      <w:r w:rsidR="00E57EB1">
        <w:rPr>
          <w:sz w:val="26"/>
          <w:szCs w:val="26"/>
        </w:rPr>
        <w:t>п</w:t>
      </w:r>
      <w:r w:rsidRPr="00E96A5B">
        <w:rPr>
          <w:sz w:val="26"/>
          <w:szCs w:val="26"/>
        </w:rPr>
        <w:t>остановлени</w:t>
      </w:r>
      <w:r w:rsidR="00E57EB1">
        <w:rPr>
          <w:sz w:val="26"/>
          <w:szCs w:val="26"/>
        </w:rPr>
        <w:t>я</w:t>
      </w:r>
      <w:r w:rsidRPr="00E96A5B">
        <w:rPr>
          <w:sz w:val="26"/>
          <w:szCs w:val="26"/>
        </w:rPr>
        <w:t xml:space="preserve"> администрации Провиденского городского округа</w:t>
      </w:r>
      <w:r w:rsidR="00E57EB1">
        <w:rPr>
          <w:sz w:val="26"/>
          <w:szCs w:val="26"/>
        </w:rPr>
        <w:t>:</w:t>
      </w:r>
    </w:p>
    <w:p w:rsidR="00E57EB1" w:rsidRDefault="00E57EB1" w:rsidP="00E96A5B">
      <w:pPr>
        <w:autoSpaceDE w:val="0"/>
        <w:autoSpaceDN w:val="0"/>
        <w:adjustRightInd w:val="0"/>
        <w:ind w:firstLine="540"/>
        <w:jc w:val="both"/>
        <w:rPr>
          <w:sz w:val="26"/>
          <w:szCs w:val="26"/>
        </w:rPr>
      </w:pPr>
      <w:r>
        <w:rPr>
          <w:sz w:val="26"/>
          <w:szCs w:val="26"/>
        </w:rPr>
        <w:t>-</w:t>
      </w:r>
      <w:r w:rsidR="00E96A5B" w:rsidRPr="00E96A5B">
        <w:rPr>
          <w:sz w:val="26"/>
          <w:szCs w:val="26"/>
        </w:rPr>
        <w:t xml:space="preserve"> от 30 августа 2011 года № 161 «Об утверждении порядка определения объема и условий предоставления субсидий на иные цели из бюджета Провиденского городского округа муниципальным бюджетным и автономным учреждениям Провиденского городского округа»</w:t>
      </w:r>
      <w:r>
        <w:rPr>
          <w:sz w:val="26"/>
          <w:szCs w:val="26"/>
        </w:rPr>
        <w:t>;</w:t>
      </w:r>
    </w:p>
    <w:p w:rsidR="000056EF" w:rsidRPr="00E96A5B" w:rsidRDefault="00E57EB1" w:rsidP="00E96A5B">
      <w:pPr>
        <w:autoSpaceDE w:val="0"/>
        <w:autoSpaceDN w:val="0"/>
        <w:adjustRightInd w:val="0"/>
        <w:ind w:firstLine="540"/>
        <w:jc w:val="both"/>
        <w:rPr>
          <w:sz w:val="26"/>
          <w:szCs w:val="26"/>
        </w:rPr>
      </w:pPr>
      <w:r>
        <w:rPr>
          <w:sz w:val="26"/>
          <w:szCs w:val="26"/>
        </w:rPr>
        <w:t>-</w:t>
      </w:r>
      <w:r w:rsidR="00E96A5B" w:rsidRPr="00E96A5B">
        <w:rPr>
          <w:sz w:val="26"/>
          <w:szCs w:val="26"/>
        </w:rPr>
        <w:t xml:space="preserve"> от</w:t>
      </w:r>
      <w:r>
        <w:rPr>
          <w:sz w:val="26"/>
          <w:szCs w:val="26"/>
        </w:rPr>
        <w:t xml:space="preserve"> </w:t>
      </w:r>
      <w:r w:rsidR="00E96A5B" w:rsidRPr="00E96A5B">
        <w:rPr>
          <w:sz w:val="26"/>
          <w:szCs w:val="26"/>
        </w:rPr>
        <w:t xml:space="preserve">30 декабря </w:t>
      </w:r>
      <w:smartTag w:uri="urn:schemas-microsoft-com:office:smarttags" w:element="metricconverter">
        <w:smartTagPr>
          <w:attr w:name="ProductID" w:val="2013 г"/>
        </w:smartTagPr>
        <w:r w:rsidR="00E96A5B" w:rsidRPr="00E96A5B">
          <w:rPr>
            <w:sz w:val="26"/>
            <w:szCs w:val="26"/>
          </w:rPr>
          <w:t>2013 г</w:t>
        </w:r>
      </w:smartTag>
      <w:r>
        <w:rPr>
          <w:sz w:val="26"/>
          <w:szCs w:val="26"/>
        </w:rPr>
        <w:t>ода №</w:t>
      </w:r>
      <w:r w:rsidR="00E96A5B" w:rsidRPr="00E96A5B">
        <w:rPr>
          <w:sz w:val="26"/>
          <w:szCs w:val="26"/>
        </w:rPr>
        <w:t xml:space="preserve"> 233 </w:t>
      </w:r>
      <w:r w:rsidR="000056EF" w:rsidRPr="00E96A5B">
        <w:rPr>
          <w:sz w:val="26"/>
          <w:szCs w:val="26"/>
        </w:rPr>
        <w:t>«</w:t>
      </w:r>
      <w:r>
        <w:rPr>
          <w:sz w:val="26"/>
          <w:szCs w:val="26"/>
        </w:rPr>
        <w:t xml:space="preserve">О </w:t>
      </w:r>
      <w:r w:rsidR="00E96A5B" w:rsidRPr="00E96A5B">
        <w:rPr>
          <w:sz w:val="26"/>
          <w:szCs w:val="26"/>
        </w:rPr>
        <w:t>внесении изменений в Постановление администрации Провиденского городского округа от 30 августа 2011 года № 161</w:t>
      </w:r>
      <w:r w:rsidR="000056EF" w:rsidRPr="00E96A5B">
        <w:rPr>
          <w:sz w:val="26"/>
          <w:szCs w:val="26"/>
        </w:rPr>
        <w:t>».</w:t>
      </w:r>
    </w:p>
    <w:p w:rsidR="000056EF" w:rsidRPr="00E96A5B" w:rsidRDefault="000056EF" w:rsidP="00E57EB1">
      <w:pPr>
        <w:pStyle w:val="ConsPlusNormal"/>
        <w:ind w:firstLine="709"/>
        <w:jc w:val="both"/>
        <w:rPr>
          <w:rFonts w:ascii="Times New Roman" w:hAnsi="Times New Roman" w:cs="Times New Roman"/>
          <w:sz w:val="26"/>
          <w:szCs w:val="26"/>
        </w:rPr>
      </w:pPr>
      <w:r w:rsidRPr="00E96A5B">
        <w:rPr>
          <w:rFonts w:ascii="Times New Roman" w:hAnsi="Times New Roman" w:cs="Times New Roman"/>
          <w:sz w:val="26"/>
          <w:szCs w:val="26"/>
        </w:rPr>
        <w:t xml:space="preserve">3. </w:t>
      </w:r>
      <w:r w:rsidR="00E57EB1">
        <w:rPr>
          <w:rFonts w:ascii="Times New Roman" w:hAnsi="Times New Roman" w:cs="Times New Roman"/>
          <w:sz w:val="26"/>
          <w:szCs w:val="26"/>
        </w:rPr>
        <w:t>Настоящее п</w:t>
      </w:r>
      <w:r w:rsidRPr="00E96A5B">
        <w:rPr>
          <w:rFonts w:ascii="Times New Roman" w:hAnsi="Times New Roman" w:cs="Times New Roman"/>
          <w:sz w:val="26"/>
          <w:szCs w:val="26"/>
        </w:rPr>
        <w:t>остановление вступает в</w:t>
      </w:r>
      <w:r w:rsidR="00E96A5B" w:rsidRPr="00E96A5B">
        <w:rPr>
          <w:rFonts w:ascii="Times New Roman" w:hAnsi="Times New Roman" w:cs="Times New Roman"/>
          <w:sz w:val="26"/>
          <w:szCs w:val="26"/>
        </w:rPr>
        <w:t xml:space="preserve"> </w:t>
      </w:r>
      <w:r w:rsidRPr="00E96A5B">
        <w:rPr>
          <w:rFonts w:ascii="Times New Roman" w:hAnsi="Times New Roman" w:cs="Times New Roman"/>
          <w:sz w:val="26"/>
          <w:szCs w:val="26"/>
        </w:rPr>
        <w:t>силу с</w:t>
      </w:r>
      <w:r w:rsidR="00E57EB1">
        <w:rPr>
          <w:rFonts w:ascii="Times New Roman" w:hAnsi="Times New Roman" w:cs="Times New Roman"/>
          <w:sz w:val="26"/>
          <w:szCs w:val="26"/>
        </w:rPr>
        <w:t>о</w:t>
      </w:r>
      <w:r w:rsidRPr="00E96A5B">
        <w:rPr>
          <w:rFonts w:ascii="Times New Roman" w:hAnsi="Times New Roman" w:cs="Times New Roman"/>
          <w:sz w:val="26"/>
          <w:szCs w:val="26"/>
        </w:rPr>
        <w:t xml:space="preserve"> </w:t>
      </w:r>
      <w:r w:rsidR="00E57EB1">
        <w:rPr>
          <w:rFonts w:ascii="Times New Roman" w:hAnsi="Times New Roman" w:cs="Times New Roman"/>
          <w:sz w:val="26"/>
          <w:szCs w:val="26"/>
        </w:rPr>
        <w:t>дня обнародования</w:t>
      </w:r>
      <w:r w:rsidRPr="00E96A5B">
        <w:rPr>
          <w:rFonts w:ascii="Times New Roman" w:hAnsi="Times New Roman" w:cs="Times New Roman"/>
          <w:sz w:val="26"/>
          <w:szCs w:val="26"/>
        </w:rPr>
        <w:t xml:space="preserve"> и</w:t>
      </w:r>
      <w:r w:rsidR="00E57EB1">
        <w:rPr>
          <w:rFonts w:ascii="Times New Roman" w:hAnsi="Times New Roman" w:cs="Times New Roman"/>
          <w:sz w:val="26"/>
          <w:szCs w:val="26"/>
        </w:rPr>
        <w:t xml:space="preserve"> распространяет свое действие на правоотношения</w:t>
      </w:r>
      <w:r w:rsidRPr="00E96A5B">
        <w:rPr>
          <w:rFonts w:ascii="Times New Roman" w:hAnsi="Times New Roman" w:cs="Times New Roman"/>
          <w:sz w:val="26"/>
          <w:szCs w:val="26"/>
        </w:rPr>
        <w:t>, возник</w:t>
      </w:r>
      <w:r w:rsidR="00E96A5B" w:rsidRPr="00E96A5B">
        <w:rPr>
          <w:rFonts w:ascii="Times New Roman" w:hAnsi="Times New Roman" w:cs="Times New Roman"/>
          <w:sz w:val="26"/>
          <w:szCs w:val="26"/>
        </w:rPr>
        <w:t>ши</w:t>
      </w:r>
      <w:r w:rsidR="00E57EB1">
        <w:rPr>
          <w:rFonts w:ascii="Times New Roman" w:hAnsi="Times New Roman" w:cs="Times New Roman"/>
          <w:sz w:val="26"/>
          <w:szCs w:val="26"/>
        </w:rPr>
        <w:t>е</w:t>
      </w:r>
      <w:r w:rsidR="00E96A5B" w:rsidRPr="00E96A5B">
        <w:rPr>
          <w:rFonts w:ascii="Times New Roman" w:hAnsi="Times New Roman" w:cs="Times New Roman"/>
          <w:sz w:val="26"/>
          <w:szCs w:val="26"/>
        </w:rPr>
        <w:t xml:space="preserve"> с 01 января 2021 года</w:t>
      </w:r>
      <w:r w:rsidRPr="00E96A5B">
        <w:rPr>
          <w:rFonts w:ascii="Times New Roman" w:hAnsi="Times New Roman" w:cs="Times New Roman"/>
          <w:sz w:val="26"/>
          <w:szCs w:val="26"/>
        </w:rPr>
        <w:t>.</w:t>
      </w:r>
    </w:p>
    <w:p w:rsidR="00E96A5B" w:rsidRPr="00E96A5B" w:rsidRDefault="000056EF" w:rsidP="00E96A5B">
      <w:pPr>
        <w:tabs>
          <w:tab w:val="left" w:pos="993"/>
        </w:tabs>
        <w:ind w:firstLine="709"/>
        <w:jc w:val="both"/>
        <w:rPr>
          <w:sz w:val="26"/>
          <w:szCs w:val="26"/>
        </w:rPr>
      </w:pPr>
      <w:r w:rsidRPr="00E96A5B">
        <w:rPr>
          <w:sz w:val="26"/>
          <w:szCs w:val="26"/>
        </w:rPr>
        <w:t xml:space="preserve">4. </w:t>
      </w:r>
      <w:r w:rsidR="00E96A5B" w:rsidRPr="00E96A5B">
        <w:rPr>
          <w:sz w:val="26"/>
          <w:szCs w:val="26"/>
        </w:rPr>
        <w:t xml:space="preserve">Обнародовать настоящее постановление на официальном сайте Провиденского городского округа </w:t>
      </w:r>
      <w:hyperlink r:id="rId8" w:history="1">
        <w:r w:rsidR="00E96A5B" w:rsidRPr="00E96A5B">
          <w:rPr>
            <w:rStyle w:val="aa"/>
            <w:sz w:val="26"/>
            <w:szCs w:val="26"/>
          </w:rPr>
          <w:t>http://provadm.ru</w:t>
        </w:r>
      </w:hyperlink>
      <w:r w:rsidR="00E57EB1">
        <w:rPr>
          <w:sz w:val="26"/>
          <w:szCs w:val="26"/>
        </w:rPr>
        <w:t>.</w:t>
      </w:r>
    </w:p>
    <w:p w:rsidR="00BE0FA7" w:rsidRDefault="000056EF" w:rsidP="00E57EB1">
      <w:pPr>
        <w:ind w:firstLine="709"/>
        <w:jc w:val="both"/>
        <w:rPr>
          <w:spacing w:val="-2"/>
          <w:sz w:val="26"/>
          <w:szCs w:val="26"/>
        </w:rPr>
      </w:pPr>
      <w:r w:rsidRPr="00E96A5B">
        <w:rPr>
          <w:sz w:val="26"/>
          <w:szCs w:val="26"/>
        </w:rPr>
        <w:lastRenderedPageBreak/>
        <w:t xml:space="preserve">5. </w:t>
      </w:r>
      <w:r w:rsidRPr="00E96A5B">
        <w:rPr>
          <w:spacing w:val="-2"/>
          <w:sz w:val="26"/>
          <w:szCs w:val="26"/>
        </w:rPr>
        <w:t xml:space="preserve">Контроль за исполнением настоящего постановления возложить на Управление социальной политики Администрации </w:t>
      </w:r>
      <w:r w:rsidR="008823CC" w:rsidRPr="00E96A5B">
        <w:rPr>
          <w:sz w:val="26"/>
          <w:szCs w:val="26"/>
        </w:rPr>
        <w:t>Провиденского городского округа</w:t>
      </w:r>
      <w:r w:rsidR="008823CC" w:rsidRPr="00E96A5B">
        <w:rPr>
          <w:spacing w:val="-2"/>
          <w:sz w:val="26"/>
          <w:szCs w:val="26"/>
        </w:rPr>
        <w:t xml:space="preserve"> </w:t>
      </w:r>
      <w:r w:rsidRPr="00E96A5B">
        <w:rPr>
          <w:spacing w:val="-2"/>
          <w:sz w:val="26"/>
          <w:szCs w:val="26"/>
        </w:rPr>
        <w:t>(</w:t>
      </w:r>
      <w:r w:rsidR="008823CC" w:rsidRPr="00E96A5B">
        <w:rPr>
          <w:spacing w:val="-2"/>
          <w:sz w:val="26"/>
          <w:szCs w:val="26"/>
        </w:rPr>
        <w:t>В.Н. Альшевская</w:t>
      </w:r>
      <w:r w:rsidRPr="00E96A5B">
        <w:rPr>
          <w:spacing w:val="-2"/>
          <w:sz w:val="26"/>
          <w:szCs w:val="26"/>
        </w:rPr>
        <w:t>).</w:t>
      </w:r>
    </w:p>
    <w:p w:rsidR="00E57EB1" w:rsidRDefault="00E57EB1" w:rsidP="00E57EB1">
      <w:pPr>
        <w:ind w:firstLine="709"/>
        <w:jc w:val="both"/>
        <w:rPr>
          <w:spacing w:val="-2"/>
          <w:sz w:val="26"/>
          <w:szCs w:val="26"/>
        </w:rPr>
      </w:pPr>
    </w:p>
    <w:p w:rsidR="00E57EB1" w:rsidRDefault="00E57EB1" w:rsidP="00E57EB1">
      <w:pPr>
        <w:ind w:firstLine="709"/>
        <w:jc w:val="both"/>
        <w:rPr>
          <w:sz w:val="26"/>
          <w:szCs w:val="26"/>
        </w:rPr>
      </w:pPr>
      <w:bookmarkStart w:id="0" w:name="_GoBack"/>
      <w:bookmarkEnd w:id="0"/>
    </w:p>
    <w:p w:rsidR="00BE0FA7" w:rsidRDefault="00BE0FA7" w:rsidP="00F60AAB">
      <w:pPr>
        <w:rPr>
          <w:sz w:val="26"/>
          <w:szCs w:val="26"/>
        </w:rPr>
      </w:pPr>
    </w:p>
    <w:p w:rsidR="003C6673" w:rsidRDefault="00F60AAB" w:rsidP="00F60AAB">
      <w:pPr>
        <w:rPr>
          <w:sz w:val="26"/>
          <w:szCs w:val="26"/>
        </w:rPr>
      </w:pPr>
      <w:r w:rsidRPr="00E96A5B">
        <w:rPr>
          <w:sz w:val="26"/>
          <w:szCs w:val="26"/>
        </w:rPr>
        <w:t>Глава</w:t>
      </w:r>
      <w:r w:rsidR="003C6673" w:rsidRPr="00E96A5B">
        <w:rPr>
          <w:sz w:val="26"/>
          <w:szCs w:val="26"/>
        </w:rPr>
        <w:t xml:space="preserve"> Администрации</w:t>
      </w:r>
      <w:r w:rsidR="008823CC" w:rsidRPr="00E96A5B">
        <w:rPr>
          <w:sz w:val="26"/>
          <w:szCs w:val="26"/>
        </w:rPr>
        <w:tab/>
      </w:r>
      <w:r w:rsidR="008823CC" w:rsidRPr="00E96A5B">
        <w:rPr>
          <w:sz w:val="26"/>
          <w:szCs w:val="26"/>
        </w:rPr>
        <w:tab/>
      </w:r>
      <w:r w:rsidR="008823CC" w:rsidRPr="00E96A5B">
        <w:rPr>
          <w:sz w:val="26"/>
          <w:szCs w:val="26"/>
        </w:rPr>
        <w:tab/>
      </w:r>
      <w:r w:rsidR="008823CC" w:rsidRPr="00E96A5B">
        <w:rPr>
          <w:sz w:val="26"/>
          <w:szCs w:val="26"/>
        </w:rPr>
        <w:tab/>
      </w:r>
      <w:r w:rsidR="008823CC" w:rsidRPr="00E96A5B">
        <w:rPr>
          <w:sz w:val="26"/>
          <w:szCs w:val="26"/>
        </w:rPr>
        <w:tab/>
      </w:r>
      <w:r w:rsidR="008823CC" w:rsidRPr="00E96A5B">
        <w:rPr>
          <w:sz w:val="26"/>
          <w:szCs w:val="26"/>
        </w:rPr>
        <w:tab/>
      </w:r>
      <w:r w:rsidR="008823CC" w:rsidRPr="00E96A5B">
        <w:rPr>
          <w:sz w:val="26"/>
          <w:szCs w:val="26"/>
        </w:rPr>
        <w:tab/>
        <w:t>С.А. Шестопалов</w:t>
      </w: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p>
    <w:tbl>
      <w:tblPr>
        <w:tblW w:w="0" w:type="auto"/>
        <w:tblLook w:val="04A0" w:firstRow="1" w:lastRow="0" w:firstColumn="1" w:lastColumn="0" w:noHBand="0" w:noVBand="1"/>
      </w:tblPr>
      <w:tblGrid>
        <w:gridCol w:w="3139"/>
        <w:gridCol w:w="3066"/>
        <w:gridCol w:w="3149"/>
      </w:tblGrid>
      <w:tr w:rsidR="00154537" w:rsidRPr="002F0220" w:rsidTr="00AD2050">
        <w:tc>
          <w:tcPr>
            <w:tcW w:w="3190" w:type="dxa"/>
          </w:tcPr>
          <w:p w:rsidR="00154537" w:rsidRPr="002F0220" w:rsidRDefault="00154537" w:rsidP="00AD2050">
            <w:pPr>
              <w:rPr>
                <w:sz w:val="28"/>
                <w:szCs w:val="28"/>
              </w:rPr>
            </w:pPr>
            <w:r>
              <w:rPr>
                <w:sz w:val="28"/>
                <w:szCs w:val="28"/>
              </w:rPr>
              <w:t>Подготовлено</w:t>
            </w:r>
            <w:r w:rsidRPr="002F0220">
              <w:rPr>
                <w:sz w:val="28"/>
                <w:szCs w:val="28"/>
              </w:rPr>
              <w:t xml:space="preserve">:                                    </w:t>
            </w:r>
          </w:p>
        </w:tc>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roofErr w:type="spellStart"/>
            <w:r>
              <w:rPr>
                <w:sz w:val="28"/>
                <w:szCs w:val="28"/>
              </w:rPr>
              <w:t>В.Н.Альшевская</w:t>
            </w:r>
            <w:proofErr w:type="spellEnd"/>
          </w:p>
        </w:tc>
      </w:tr>
      <w:tr w:rsidR="00154537" w:rsidRPr="002F0220" w:rsidTr="00AD2050">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
        </w:tc>
      </w:tr>
      <w:tr w:rsidR="00154537" w:rsidRPr="002F0220" w:rsidTr="00AD2050">
        <w:tc>
          <w:tcPr>
            <w:tcW w:w="3190" w:type="dxa"/>
          </w:tcPr>
          <w:p w:rsidR="00154537" w:rsidRPr="002F0220" w:rsidRDefault="00154537" w:rsidP="00AD2050">
            <w:pPr>
              <w:rPr>
                <w:sz w:val="28"/>
                <w:szCs w:val="28"/>
              </w:rPr>
            </w:pPr>
            <w:r w:rsidRPr="002F0220">
              <w:rPr>
                <w:sz w:val="28"/>
                <w:szCs w:val="28"/>
              </w:rPr>
              <w:t xml:space="preserve">Согласовано:                                                                        </w:t>
            </w:r>
          </w:p>
        </w:tc>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r>
              <w:rPr>
                <w:sz w:val="28"/>
                <w:szCs w:val="28"/>
              </w:rPr>
              <w:t>Т.Г.Веденьева</w:t>
            </w:r>
          </w:p>
        </w:tc>
      </w:tr>
      <w:tr w:rsidR="00154537" w:rsidRPr="002F0220" w:rsidTr="00AD2050">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
        </w:tc>
      </w:tr>
      <w:tr w:rsidR="00154537" w:rsidRPr="002F0220" w:rsidTr="00AD2050">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p>
        </w:tc>
        <w:tc>
          <w:tcPr>
            <w:tcW w:w="3190" w:type="dxa"/>
          </w:tcPr>
          <w:p w:rsidR="00154537" w:rsidRPr="002F0220" w:rsidRDefault="00154537" w:rsidP="00AD2050">
            <w:pPr>
              <w:rPr>
                <w:sz w:val="28"/>
                <w:szCs w:val="28"/>
              </w:rPr>
            </w:pPr>
            <w:r w:rsidRPr="002F0220">
              <w:rPr>
                <w:sz w:val="28"/>
                <w:szCs w:val="28"/>
              </w:rPr>
              <w:t xml:space="preserve">Е.А. Красикова                                                                     </w:t>
            </w:r>
          </w:p>
        </w:tc>
      </w:tr>
    </w:tbl>
    <w:p w:rsidR="00154537" w:rsidRDefault="00154537" w:rsidP="00F60AAB">
      <w:pPr>
        <w:rPr>
          <w:sz w:val="26"/>
          <w:szCs w:val="26"/>
        </w:rPr>
      </w:pPr>
    </w:p>
    <w:p w:rsidR="00154537" w:rsidRDefault="00154537" w:rsidP="00F60AAB">
      <w:pPr>
        <w:rPr>
          <w:sz w:val="26"/>
          <w:szCs w:val="26"/>
        </w:rPr>
      </w:pPr>
    </w:p>
    <w:p w:rsidR="00154537" w:rsidRDefault="00154537" w:rsidP="00F60AAB">
      <w:pPr>
        <w:rPr>
          <w:sz w:val="26"/>
          <w:szCs w:val="26"/>
        </w:rPr>
      </w:pPr>
      <w:r>
        <w:rPr>
          <w:sz w:val="26"/>
          <w:szCs w:val="26"/>
        </w:rPr>
        <w:t>Разослано: дело, УСП АПГО, УФЭ и ИО АПГО, Образовательные организации, учреждения культуры</w:t>
      </w:r>
    </w:p>
    <w:p w:rsidR="00154537" w:rsidRDefault="00154537" w:rsidP="00F60AAB">
      <w:pPr>
        <w:rPr>
          <w:sz w:val="26"/>
          <w:szCs w:val="26"/>
        </w:rPr>
      </w:pPr>
    </w:p>
    <w:p w:rsidR="00154537" w:rsidRDefault="00154537" w:rsidP="00F60AAB">
      <w:pPr>
        <w:rPr>
          <w:sz w:val="26"/>
          <w:szCs w:val="26"/>
        </w:rPr>
      </w:pPr>
    </w:p>
    <w:p w:rsidR="00DA5BF9" w:rsidRPr="00E96A5B" w:rsidRDefault="00DA5BF9" w:rsidP="00E96A5B">
      <w:pPr>
        <w:ind w:left="5245"/>
        <w:jc w:val="both"/>
        <w:rPr>
          <w:sz w:val="26"/>
          <w:szCs w:val="26"/>
        </w:rPr>
      </w:pPr>
      <w:r w:rsidRPr="00E96A5B">
        <w:rPr>
          <w:sz w:val="26"/>
          <w:szCs w:val="26"/>
        </w:rPr>
        <w:t xml:space="preserve">Утвержден постановлением </w:t>
      </w:r>
    </w:p>
    <w:p w:rsidR="00DA5BF9" w:rsidRPr="00E96A5B" w:rsidRDefault="00DA5BF9" w:rsidP="00E96A5B">
      <w:pPr>
        <w:tabs>
          <w:tab w:val="left" w:pos="8789"/>
        </w:tabs>
        <w:ind w:left="5245"/>
        <w:jc w:val="both"/>
        <w:rPr>
          <w:sz w:val="26"/>
          <w:szCs w:val="26"/>
        </w:rPr>
      </w:pPr>
      <w:r w:rsidRPr="00E96A5B">
        <w:rPr>
          <w:sz w:val="26"/>
          <w:szCs w:val="26"/>
        </w:rPr>
        <w:t xml:space="preserve">Администрации </w:t>
      </w:r>
      <w:r w:rsidR="008823CC" w:rsidRPr="00E96A5B">
        <w:rPr>
          <w:sz w:val="26"/>
          <w:szCs w:val="26"/>
        </w:rPr>
        <w:t>Провиденского городского округа</w:t>
      </w:r>
    </w:p>
    <w:p w:rsidR="001F363E" w:rsidRPr="00E96A5B" w:rsidRDefault="00DA5BF9" w:rsidP="00E96A5B">
      <w:pPr>
        <w:ind w:left="5245"/>
        <w:jc w:val="both"/>
        <w:rPr>
          <w:sz w:val="26"/>
          <w:szCs w:val="26"/>
        </w:rPr>
      </w:pPr>
      <w:r w:rsidRPr="00E96A5B">
        <w:rPr>
          <w:sz w:val="26"/>
          <w:szCs w:val="26"/>
        </w:rPr>
        <w:t xml:space="preserve">от </w:t>
      </w:r>
      <w:r w:rsidR="00E96A5B">
        <w:rPr>
          <w:sz w:val="26"/>
          <w:szCs w:val="26"/>
        </w:rPr>
        <w:t>23.03.2021 г. № 105</w:t>
      </w:r>
    </w:p>
    <w:p w:rsidR="008823CC" w:rsidRPr="00E96A5B" w:rsidRDefault="008823CC" w:rsidP="00DA5BF9">
      <w:pPr>
        <w:ind w:left="6804"/>
        <w:rPr>
          <w:sz w:val="26"/>
          <w:szCs w:val="26"/>
        </w:rPr>
      </w:pPr>
    </w:p>
    <w:p w:rsidR="002C4A83" w:rsidRDefault="00575C6A" w:rsidP="00154537">
      <w:pPr>
        <w:tabs>
          <w:tab w:val="left" w:pos="2700"/>
        </w:tabs>
        <w:rPr>
          <w:sz w:val="26"/>
          <w:szCs w:val="26"/>
        </w:rPr>
      </w:pPr>
      <w:r w:rsidRPr="00E96A5B">
        <w:rPr>
          <w:sz w:val="26"/>
          <w:szCs w:val="26"/>
        </w:rPr>
        <w:tab/>
      </w:r>
    </w:p>
    <w:p w:rsidR="00BE0FA7" w:rsidRDefault="00026542" w:rsidP="002C4A83">
      <w:pPr>
        <w:tabs>
          <w:tab w:val="left" w:pos="2700"/>
        </w:tabs>
        <w:jc w:val="center"/>
        <w:rPr>
          <w:b/>
          <w:sz w:val="26"/>
          <w:szCs w:val="26"/>
        </w:rPr>
      </w:pPr>
      <w:hyperlink w:anchor="P31" w:history="1">
        <w:r w:rsidR="008823CC" w:rsidRPr="00E96A5B">
          <w:rPr>
            <w:b/>
            <w:sz w:val="26"/>
            <w:szCs w:val="26"/>
          </w:rPr>
          <w:t>Порядок</w:t>
        </w:r>
      </w:hyperlink>
    </w:p>
    <w:p w:rsidR="00575C6A" w:rsidRPr="00E96A5B" w:rsidRDefault="008823CC" w:rsidP="00BE0FA7">
      <w:pPr>
        <w:tabs>
          <w:tab w:val="left" w:pos="2700"/>
        </w:tabs>
        <w:jc w:val="center"/>
        <w:rPr>
          <w:b/>
          <w:sz w:val="26"/>
          <w:szCs w:val="26"/>
        </w:rPr>
      </w:pPr>
      <w:r w:rsidRPr="00E96A5B">
        <w:rPr>
          <w:b/>
          <w:sz w:val="26"/>
          <w:szCs w:val="26"/>
        </w:rPr>
        <w:t xml:space="preserve">определения объема и условия предоставления из бюджета </w:t>
      </w:r>
      <w:r w:rsidR="00575C6A" w:rsidRPr="00E96A5B">
        <w:rPr>
          <w:b/>
          <w:sz w:val="26"/>
          <w:szCs w:val="26"/>
        </w:rPr>
        <w:t xml:space="preserve">Провиденского городского округа </w:t>
      </w:r>
      <w:r w:rsidRPr="00E96A5B">
        <w:rPr>
          <w:b/>
          <w:sz w:val="26"/>
          <w:szCs w:val="26"/>
        </w:rPr>
        <w:t xml:space="preserve">субсидий на иные цели муниципальным бюджетным и автономным учреждениям </w:t>
      </w:r>
      <w:r w:rsidR="00575C6A" w:rsidRPr="00E96A5B">
        <w:rPr>
          <w:b/>
          <w:sz w:val="26"/>
          <w:szCs w:val="26"/>
        </w:rPr>
        <w:t>Провиденского городского округа</w:t>
      </w:r>
    </w:p>
    <w:p w:rsidR="008823CC" w:rsidRPr="00E96A5B" w:rsidRDefault="008823CC" w:rsidP="00BE0FA7">
      <w:pPr>
        <w:pStyle w:val="ConsPlusNormal"/>
        <w:jc w:val="center"/>
        <w:rPr>
          <w:rFonts w:ascii="Times New Roman" w:hAnsi="Times New Roman" w:cs="Times New Roman"/>
          <w:sz w:val="26"/>
          <w:szCs w:val="26"/>
        </w:rPr>
      </w:pPr>
    </w:p>
    <w:p w:rsidR="008823CC" w:rsidRPr="00E96A5B" w:rsidRDefault="008823CC" w:rsidP="008823CC">
      <w:pPr>
        <w:pStyle w:val="ConsPlusNormal"/>
        <w:jc w:val="center"/>
        <w:rPr>
          <w:rFonts w:ascii="Times New Roman" w:hAnsi="Times New Roman" w:cs="Times New Roman"/>
          <w:b/>
          <w:sz w:val="26"/>
          <w:szCs w:val="26"/>
        </w:rPr>
      </w:pPr>
      <w:bookmarkStart w:id="1" w:name="P31"/>
      <w:bookmarkEnd w:id="1"/>
      <w:r w:rsidRPr="00E96A5B">
        <w:rPr>
          <w:rFonts w:ascii="Times New Roman" w:hAnsi="Times New Roman" w:cs="Times New Roman"/>
          <w:b/>
          <w:sz w:val="26"/>
          <w:szCs w:val="26"/>
        </w:rPr>
        <w:t>1. Общие положения</w:t>
      </w:r>
    </w:p>
    <w:p w:rsidR="008823CC" w:rsidRPr="00E96A5B" w:rsidRDefault="008823CC" w:rsidP="008823CC">
      <w:pPr>
        <w:pStyle w:val="ConsPlusNormal"/>
        <w:jc w:val="both"/>
        <w:rPr>
          <w:rFonts w:ascii="Times New Roman" w:hAnsi="Times New Roman" w:cs="Times New Roman"/>
          <w:sz w:val="26"/>
          <w:szCs w:val="26"/>
        </w:rPr>
      </w:pPr>
    </w:p>
    <w:p w:rsidR="00575C6A" w:rsidRPr="00E96A5B" w:rsidRDefault="00575C6A" w:rsidP="00575C6A">
      <w:pPr>
        <w:jc w:val="both"/>
        <w:rPr>
          <w:sz w:val="26"/>
          <w:szCs w:val="26"/>
        </w:rPr>
      </w:pPr>
      <w:r w:rsidRPr="00E96A5B">
        <w:rPr>
          <w:sz w:val="26"/>
          <w:szCs w:val="26"/>
        </w:rPr>
        <w:tab/>
      </w:r>
      <w:r w:rsidR="008823CC" w:rsidRPr="00E96A5B">
        <w:rPr>
          <w:sz w:val="26"/>
          <w:szCs w:val="26"/>
        </w:rPr>
        <w:t xml:space="preserve">1.1. Настоящий Порядок разработан в соответствии со </w:t>
      </w:r>
      <w:hyperlink r:id="rId9" w:history="1">
        <w:r w:rsidR="008823CC" w:rsidRPr="00E96A5B">
          <w:rPr>
            <w:sz w:val="26"/>
            <w:szCs w:val="26"/>
          </w:rPr>
          <w:t>статьей 78.1</w:t>
        </w:r>
      </w:hyperlink>
      <w:r w:rsidR="008823CC" w:rsidRPr="00E96A5B">
        <w:rPr>
          <w:sz w:val="26"/>
          <w:szCs w:val="26"/>
        </w:rPr>
        <w:t xml:space="preserve"> Бюджетного кодекса Российской Федерации и устанавливает порядок определения объема и условия предоставления субсидий из бюджета </w:t>
      </w:r>
      <w:r w:rsidRPr="00E96A5B">
        <w:rPr>
          <w:sz w:val="26"/>
          <w:szCs w:val="26"/>
        </w:rPr>
        <w:t xml:space="preserve">Провиденского городского округа </w:t>
      </w:r>
      <w:r w:rsidR="008823CC" w:rsidRPr="00E96A5B">
        <w:rPr>
          <w:sz w:val="26"/>
          <w:szCs w:val="26"/>
        </w:rPr>
        <w:t xml:space="preserve">муниципальным бюджетным и автономным учреждениям </w:t>
      </w:r>
      <w:r w:rsidRPr="00E96A5B">
        <w:rPr>
          <w:sz w:val="26"/>
          <w:szCs w:val="26"/>
        </w:rPr>
        <w:t>Провиденского городского округа на иные цели.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1.2. Право на получение субсидий на иные цели (далее – субсидия) имеют муниципальные бюджетные и автономные учреждения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 xml:space="preserve">городского округа (далее - учреждения), которым предоставляются субсидии из бюджета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 на финансовое обеспечение выполнения муниципального задания на оказание муниципальных услуг (выполнение работ).</w:t>
      </w:r>
    </w:p>
    <w:p w:rsidR="008823CC" w:rsidRPr="00E96A5B" w:rsidRDefault="008823CC" w:rsidP="008823CC">
      <w:pPr>
        <w:pStyle w:val="ConsPlusNormal"/>
        <w:ind w:firstLine="540"/>
        <w:jc w:val="both"/>
        <w:rPr>
          <w:rFonts w:ascii="Times New Roman" w:hAnsi="Times New Roman" w:cs="Times New Roman"/>
          <w:sz w:val="26"/>
          <w:szCs w:val="26"/>
        </w:rPr>
      </w:pPr>
      <w:bookmarkStart w:id="2" w:name="P41"/>
      <w:bookmarkEnd w:id="2"/>
      <w:r w:rsidRPr="00E96A5B">
        <w:rPr>
          <w:rFonts w:ascii="Times New Roman" w:hAnsi="Times New Roman" w:cs="Times New Roman"/>
          <w:sz w:val="26"/>
          <w:szCs w:val="26"/>
        </w:rPr>
        <w:t>1.3. Субсидии предоставляются в целях финансового обеспечения следующих расходов учреждений:</w:t>
      </w:r>
    </w:p>
    <w:p w:rsidR="00D90AAE" w:rsidRPr="00E96A5B" w:rsidRDefault="008823CC" w:rsidP="00D90AAE">
      <w:pPr>
        <w:pStyle w:val="ConsPlusNormal"/>
        <w:ind w:firstLine="540"/>
        <w:jc w:val="both"/>
        <w:rPr>
          <w:rFonts w:ascii="Times New Roman" w:hAnsi="Times New Roman" w:cs="Times New Roman"/>
          <w:sz w:val="26"/>
          <w:szCs w:val="26"/>
        </w:rPr>
      </w:pPr>
      <w:bookmarkStart w:id="3" w:name="P42"/>
      <w:bookmarkEnd w:id="3"/>
      <w:r w:rsidRPr="00E96A5B">
        <w:rPr>
          <w:rFonts w:ascii="Times New Roman" w:hAnsi="Times New Roman" w:cs="Times New Roman"/>
          <w:sz w:val="26"/>
          <w:szCs w:val="26"/>
        </w:rPr>
        <w:t xml:space="preserve">1) </w:t>
      </w:r>
      <w:bookmarkStart w:id="4" w:name="P43"/>
      <w:bookmarkEnd w:id="4"/>
      <w:r w:rsidR="00D90AAE" w:rsidRPr="00E96A5B">
        <w:rPr>
          <w:rFonts w:ascii="Times New Roman" w:hAnsi="Times New Roman" w:cs="Times New Roman"/>
          <w:sz w:val="26"/>
          <w:szCs w:val="26"/>
        </w:rPr>
        <w:t xml:space="preserve">приобретение материальных запасов, не включаемых в нормативные затраты, связанные с выполнением муниципального задания; </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2) проведение капитального ремонта объектов недвижимого имущества, включая разработку и экспертизу проектной и сметной документации, разработку технических условий присоединения к сетям инженерно-технического обеспечения, увеличения потребляемой мощности, благоустройство территории;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3) организация и проведение противопожарных мероприятий, не включенных в расчет нормативных затрат на оказание муниципальных услуг (работ) в рамках выполнения муниципального задания бюджетными или автономными учреждениями;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4) выполнение мероприятий по предотвращению или ликвидации последствий чрезвычайных ситуаций, проведение восстановительных работ в случае наступления аварийной (чрезвычайной) ситуации;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5) проведение антитеррористических мероприятий, включая эксплуатацию «тревожных кнопок»;</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6) организация и проведение мероприятий по обеспечению </w:t>
      </w:r>
      <w:proofErr w:type="spellStart"/>
      <w:r w:rsidRPr="00E96A5B">
        <w:rPr>
          <w:rFonts w:ascii="Times New Roman" w:hAnsi="Times New Roman" w:cs="Times New Roman"/>
          <w:sz w:val="26"/>
          <w:szCs w:val="26"/>
        </w:rPr>
        <w:t>безбарьерной</w:t>
      </w:r>
      <w:proofErr w:type="spellEnd"/>
      <w:r w:rsidRPr="00E96A5B">
        <w:rPr>
          <w:rFonts w:ascii="Times New Roman" w:hAnsi="Times New Roman" w:cs="Times New Roman"/>
          <w:sz w:val="26"/>
          <w:szCs w:val="26"/>
        </w:rPr>
        <w:t xml:space="preserve"> среды для маломобильных граждан на территории учреждений;</w:t>
      </w:r>
    </w:p>
    <w:p w:rsidR="008823CC" w:rsidRPr="00E96A5B" w:rsidRDefault="003071FB"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575C6A" w:rsidRPr="00E96A5B">
        <w:rPr>
          <w:rFonts w:ascii="Times New Roman" w:hAnsi="Times New Roman" w:cs="Times New Roman"/>
          <w:sz w:val="26"/>
          <w:szCs w:val="26"/>
        </w:rPr>
        <w:t xml:space="preserve">) </w:t>
      </w:r>
      <w:r w:rsidR="008823CC" w:rsidRPr="00E96A5B">
        <w:rPr>
          <w:rFonts w:ascii="Times New Roman" w:hAnsi="Times New Roman" w:cs="Times New Roman"/>
          <w:sz w:val="26"/>
          <w:szCs w:val="26"/>
        </w:rPr>
        <w:t>организация и проведение официальных спортивных и физкультурных мероприятий, участие в спортивных и физкультурных мероприятиях различного уровня;</w:t>
      </w:r>
    </w:p>
    <w:p w:rsidR="008823CC" w:rsidRPr="00E96A5B" w:rsidRDefault="003071FB"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575C6A" w:rsidRPr="00E96A5B">
        <w:rPr>
          <w:rFonts w:ascii="Times New Roman" w:hAnsi="Times New Roman" w:cs="Times New Roman"/>
          <w:sz w:val="26"/>
          <w:szCs w:val="26"/>
        </w:rPr>
        <w:t>)</w:t>
      </w:r>
      <w:r w:rsidR="008823CC" w:rsidRPr="00E96A5B">
        <w:rPr>
          <w:rFonts w:ascii="Times New Roman" w:hAnsi="Times New Roman" w:cs="Times New Roman"/>
          <w:sz w:val="26"/>
          <w:szCs w:val="26"/>
        </w:rPr>
        <w:t xml:space="preserve"> комплектование книжных фондов библиотек, не включаемых в нормативные </w:t>
      </w:r>
      <w:r w:rsidR="008823CC" w:rsidRPr="00E96A5B">
        <w:rPr>
          <w:rFonts w:ascii="Times New Roman" w:hAnsi="Times New Roman" w:cs="Times New Roman"/>
          <w:sz w:val="26"/>
          <w:szCs w:val="26"/>
        </w:rPr>
        <w:lastRenderedPageBreak/>
        <w:t>затраты, связанные с выполнением муниципального задания;</w:t>
      </w:r>
    </w:p>
    <w:p w:rsidR="008823CC" w:rsidRPr="00E96A5B" w:rsidRDefault="003071FB"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823CC" w:rsidRPr="00E96A5B">
        <w:rPr>
          <w:rFonts w:ascii="Times New Roman" w:hAnsi="Times New Roman" w:cs="Times New Roman"/>
          <w:sz w:val="26"/>
          <w:szCs w:val="26"/>
        </w:rPr>
        <w:t>) мероприятия по обеспечению отдыха, оздоровления и занятости детей, подростков и молодежи, организацию и обеспечение отдыха и оздоровления детей (за исключением организации отдыха детей в каникулярное время);</w:t>
      </w:r>
    </w:p>
    <w:p w:rsidR="008823CC" w:rsidRPr="00E96A5B" w:rsidRDefault="003071FB"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823CC" w:rsidRPr="00E96A5B">
        <w:rPr>
          <w:rFonts w:ascii="Times New Roman" w:hAnsi="Times New Roman" w:cs="Times New Roman"/>
          <w:sz w:val="26"/>
          <w:szCs w:val="26"/>
        </w:rPr>
        <w:t xml:space="preserve">0) проведение мероприятий по формированию системы обеспечения безопасности учреждений, не включаемых в нормативные затраты, связанные с выполнением муниципального задания; </w:t>
      </w:r>
    </w:p>
    <w:p w:rsidR="008823CC" w:rsidRPr="00213E64" w:rsidRDefault="00D90AAE" w:rsidP="008823CC">
      <w:pPr>
        <w:pStyle w:val="ConsPlusNormal"/>
        <w:ind w:firstLine="540"/>
        <w:jc w:val="both"/>
        <w:rPr>
          <w:rFonts w:ascii="Times New Roman" w:hAnsi="Times New Roman" w:cs="Times New Roman"/>
          <w:sz w:val="26"/>
          <w:szCs w:val="26"/>
        </w:rPr>
      </w:pPr>
      <w:r w:rsidRPr="00213E64">
        <w:rPr>
          <w:rFonts w:ascii="Times New Roman" w:hAnsi="Times New Roman" w:cs="Times New Roman"/>
          <w:sz w:val="26"/>
          <w:szCs w:val="26"/>
        </w:rPr>
        <w:t>11</w:t>
      </w:r>
      <w:r w:rsidR="008823CC" w:rsidRPr="00213E64">
        <w:rPr>
          <w:rFonts w:ascii="Times New Roman" w:hAnsi="Times New Roman" w:cs="Times New Roman"/>
          <w:sz w:val="26"/>
          <w:szCs w:val="26"/>
        </w:rPr>
        <w:t xml:space="preserve">) </w:t>
      </w:r>
      <w:r w:rsidR="00BE0FA7" w:rsidRPr="00213E64">
        <w:rPr>
          <w:rFonts w:ascii="Times New Roman" w:hAnsi="Times New Roman" w:cs="Times New Roman"/>
          <w:sz w:val="26"/>
          <w:szCs w:val="26"/>
        </w:rPr>
        <w:t xml:space="preserve">меры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w:t>
      </w:r>
      <w:r w:rsidR="00575C6A" w:rsidRPr="00213E64">
        <w:rPr>
          <w:rFonts w:ascii="Times New Roman" w:hAnsi="Times New Roman" w:cs="Times New Roman"/>
          <w:sz w:val="26"/>
          <w:szCs w:val="26"/>
        </w:rPr>
        <w:t xml:space="preserve">Провиденского </w:t>
      </w:r>
      <w:r w:rsidR="008823CC" w:rsidRPr="00213E64">
        <w:rPr>
          <w:rFonts w:ascii="Times New Roman" w:hAnsi="Times New Roman" w:cs="Times New Roman"/>
          <w:sz w:val="26"/>
          <w:szCs w:val="26"/>
        </w:rPr>
        <w:t>городского округа;</w:t>
      </w:r>
    </w:p>
    <w:p w:rsidR="008823CC" w:rsidRPr="00E96A5B" w:rsidRDefault="00BE0FA7"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8823CC" w:rsidRPr="00E96A5B">
        <w:rPr>
          <w:rFonts w:ascii="Times New Roman" w:hAnsi="Times New Roman" w:cs="Times New Roman"/>
          <w:sz w:val="26"/>
          <w:szCs w:val="26"/>
        </w:rPr>
        <w:t xml:space="preserve">) реализация мероприятий, проводимых в рамках региональных проектов, входящих в состав национального проекта «Образование»; </w:t>
      </w:r>
    </w:p>
    <w:p w:rsidR="008823CC" w:rsidRPr="00E96A5B" w:rsidRDefault="00BE0FA7" w:rsidP="008823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8823CC" w:rsidRPr="00E96A5B">
        <w:rPr>
          <w:rFonts w:ascii="Times New Roman" w:hAnsi="Times New Roman" w:cs="Times New Roman"/>
          <w:sz w:val="26"/>
          <w:szCs w:val="26"/>
        </w:rPr>
        <w:t>) реализация мероприятий, проводимых в рамках региональных проектов, входящих в состав национального проекта «Культура»;</w:t>
      </w:r>
    </w:p>
    <w:p w:rsidR="00AC5184" w:rsidRPr="00E96A5B" w:rsidRDefault="00BE0FA7" w:rsidP="00AC51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AC5184" w:rsidRPr="00E96A5B">
        <w:rPr>
          <w:rFonts w:ascii="Times New Roman" w:hAnsi="Times New Roman" w:cs="Times New Roman"/>
          <w:sz w:val="26"/>
          <w:szCs w:val="26"/>
        </w:rPr>
        <w:t>4) реализация мероприятий, проводимых в рамках региональных проектов, входящих в состав национального проекта «Демография»;</w:t>
      </w:r>
    </w:p>
    <w:p w:rsidR="00D72FC5" w:rsidRPr="00D72FC5" w:rsidRDefault="00BE0FA7" w:rsidP="00D72FC5">
      <w:pPr>
        <w:ind w:firstLine="540"/>
        <w:rPr>
          <w:sz w:val="26"/>
          <w:szCs w:val="26"/>
        </w:rPr>
      </w:pPr>
      <w:r>
        <w:rPr>
          <w:sz w:val="26"/>
          <w:szCs w:val="26"/>
        </w:rPr>
        <w:t>1</w:t>
      </w:r>
      <w:r w:rsidR="008823CC" w:rsidRPr="00E96A5B">
        <w:rPr>
          <w:sz w:val="26"/>
          <w:szCs w:val="26"/>
        </w:rPr>
        <w:t xml:space="preserve">5) расходы на иные мероприятия, предусмотренные муниципальными программами </w:t>
      </w:r>
      <w:r w:rsidR="00575C6A" w:rsidRPr="00E96A5B">
        <w:rPr>
          <w:sz w:val="26"/>
          <w:szCs w:val="26"/>
        </w:rPr>
        <w:t xml:space="preserve">Провиденского </w:t>
      </w:r>
      <w:r w:rsidR="008823CC" w:rsidRPr="00E96A5B">
        <w:rPr>
          <w:sz w:val="26"/>
          <w:szCs w:val="26"/>
        </w:rPr>
        <w:t>городского округа, не вкл</w:t>
      </w:r>
      <w:r w:rsidR="00D72FC5">
        <w:rPr>
          <w:sz w:val="26"/>
          <w:szCs w:val="26"/>
        </w:rPr>
        <w:t>ючаемые в муниципальное задание,</w:t>
      </w:r>
      <w:r w:rsidR="00D72FC5">
        <w:rPr>
          <w:rFonts w:ascii="Arial" w:hAnsi="Arial" w:cs="Arial"/>
          <w:sz w:val="24"/>
          <w:szCs w:val="24"/>
        </w:rPr>
        <w:t xml:space="preserve"> </w:t>
      </w:r>
      <w:r w:rsidR="00D72FC5" w:rsidRPr="00D72FC5">
        <w:rPr>
          <w:sz w:val="26"/>
          <w:szCs w:val="26"/>
        </w:rPr>
        <w:t>и другие расходы.</w:t>
      </w:r>
    </w:p>
    <w:p w:rsidR="008823CC" w:rsidRPr="00E96A5B" w:rsidRDefault="008823CC" w:rsidP="008823CC">
      <w:pPr>
        <w:autoSpaceDE w:val="0"/>
        <w:autoSpaceDN w:val="0"/>
        <w:adjustRightInd w:val="0"/>
        <w:ind w:firstLine="567"/>
        <w:jc w:val="both"/>
        <w:rPr>
          <w:sz w:val="26"/>
          <w:szCs w:val="26"/>
        </w:rPr>
      </w:pPr>
      <w:r w:rsidRPr="00E96A5B">
        <w:rPr>
          <w:sz w:val="26"/>
          <w:szCs w:val="26"/>
        </w:rPr>
        <w:t xml:space="preserve">1.4. Субсидии предоставляются главному распорядителю средств бюджета </w:t>
      </w:r>
      <w:r w:rsidR="00575C6A" w:rsidRPr="00E96A5B">
        <w:rPr>
          <w:sz w:val="26"/>
          <w:szCs w:val="26"/>
        </w:rPr>
        <w:t xml:space="preserve">Провиденского </w:t>
      </w:r>
      <w:r w:rsidRPr="00E96A5B">
        <w:rPr>
          <w:sz w:val="26"/>
          <w:szCs w:val="26"/>
        </w:rPr>
        <w:t xml:space="preserve">городского округа – Управлению социальной политики Администрации </w:t>
      </w:r>
      <w:r w:rsidR="00575C6A" w:rsidRPr="00E96A5B">
        <w:rPr>
          <w:sz w:val="26"/>
          <w:szCs w:val="26"/>
        </w:rPr>
        <w:t xml:space="preserve">Провиденского </w:t>
      </w:r>
      <w:r w:rsidRPr="00E96A5B">
        <w:rPr>
          <w:sz w:val="26"/>
          <w:szCs w:val="26"/>
        </w:rPr>
        <w:t>городского округа (далее - главный распорядитель), осуществляющему в установленных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1.5. </w:t>
      </w:r>
      <w:hyperlink w:anchor="P111" w:history="1">
        <w:r w:rsidRPr="00E96A5B">
          <w:rPr>
            <w:rFonts w:ascii="Times New Roman" w:hAnsi="Times New Roman" w:cs="Times New Roman"/>
            <w:sz w:val="26"/>
            <w:szCs w:val="26"/>
          </w:rPr>
          <w:t>Перечень</w:t>
        </w:r>
      </w:hyperlink>
      <w:r w:rsidRPr="00E96A5B">
        <w:rPr>
          <w:rFonts w:ascii="Times New Roman" w:hAnsi="Times New Roman" w:cs="Times New Roman"/>
          <w:sz w:val="26"/>
          <w:szCs w:val="26"/>
        </w:rPr>
        <w:t xml:space="preserve"> субсидий ежегодно утверждается распоряжением Управления финансов, экономики и имущественных отношений Администрации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 (далее – Управление).</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Перечень формируется Управлением в разрезе аналитических кодов субсидий, присвоенных им для учета операций с субсидиями на иные цели, по каждой субсидии, предоставляемой учреждению, с детализацией по целям предоставления субсидии.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1.6. Внесение изменений в перечень субсидий осуществляется распоряжением Управления.</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Изменения в перечень субсидий могут быть внесены в случаях:</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1) увеличения или уменьшения объема бюджетных данных, указанных в </w:t>
      </w:r>
      <w:hyperlink w:anchor="P60" w:history="1">
        <w:r w:rsidRPr="00E96A5B">
          <w:rPr>
            <w:rFonts w:ascii="Times New Roman" w:hAnsi="Times New Roman" w:cs="Times New Roman"/>
            <w:sz w:val="26"/>
            <w:szCs w:val="26"/>
          </w:rPr>
          <w:t>пункте 2.1</w:t>
        </w:r>
      </w:hyperlink>
      <w:r w:rsidRPr="00E96A5B">
        <w:rPr>
          <w:rFonts w:ascii="Times New Roman" w:hAnsi="Times New Roman" w:cs="Times New Roman"/>
          <w:sz w:val="26"/>
          <w:szCs w:val="26"/>
        </w:rPr>
        <w:t xml:space="preserve"> Порядка;</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2) выявления дополнительной потребности учреждения в осуществлении расходов, предусмотренных </w:t>
      </w:r>
      <w:hyperlink w:anchor="P41" w:history="1">
        <w:r w:rsidRPr="00E96A5B">
          <w:rPr>
            <w:rFonts w:ascii="Times New Roman" w:hAnsi="Times New Roman" w:cs="Times New Roman"/>
            <w:sz w:val="26"/>
            <w:szCs w:val="26"/>
          </w:rPr>
          <w:t>пунктом 1.3</w:t>
        </w:r>
      </w:hyperlink>
      <w:r w:rsidRPr="00E96A5B">
        <w:rPr>
          <w:rFonts w:ascii="Times New Roman" w:hAnsi="Times New Roman" w:cs="Times New Roman"/>
          <w:sz w:val="26"/>
          <w:szCs w:val="26"/>
        </w:rPr>
        <w:t xml:space="preserve"> Порядка, при условии наличия соответствующих бюджетных ассигнований в решении о бюджете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 на очередной финансовый год;</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3) выявления необходимости перераспределения субсидий между учреждениями в пределах бюджетных ассигнований, предусмотренных решением о бюджете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 на очередной финансовый год;</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 xml:space="preserve">4) внесения изменений в муниципальные программы и иные нормативные правовые акты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 устанавливающие расходное обязательство по предоставлению субсидии;</w:t>
      </w:r>
    </w:p>
    <w:p w:rsidR="008823CC" w:rsidRPr="00E96A5B" w:rsidRDefault="008823CC" w:rsidP="008823CC">
      <w:pPr>
        <w:pStyle w:val="ConsPlusNormal"/>
        <w:ind w:firstLine="540"/>
        <w:jc w:val="both"/>
        <w:rPr>
          <w:rFonts w:ascii="Times New Roman" w:hAnsi="Times New Roman" w:cs="Times New Roman"/>
          <w:sz w:val="26"/>
          <w:szCs w:val="26"/>
        </w:rPr>
      </w:pPr>
      <w:r w:rsidRPr="00E96A5B">
        <w:rPr>
          <w:rFonts w:ascii="Times New Roman" w:hAnsi="Times New Roman" w:cs="Times New Roman"/>
          <w:sz w:val="26"/>
          <w:szCs w:val="26"/>
        </w:rPr>
        <w:t>5) невозможности осуществления расходов на иные цели в полном объеме.</w:t>
      </w:r>
    </w:p>
    <w:p w:rsidR="002C4A83" w:rsidRDefault="002C4A83" w:rsidP="008823CC">
      <w:pPr>
        <w:pStyle w:val="ConsPlusNormal"/>
        <w:ind w:firstLine="540"/>
        <w:jc w:val="center"/>
        <w:rPr>
          <w:rFonts w:ascii="Times New Roman" w:hAnsi="Times New Roman" w:cs="Times New Roman"/>
          <w:b/>
          <w:sz w:val="26"/>
          <w:szCs w:val="26"/>
        </w:rPr>
      </w:pPr>
    </w:p>
    <w:p w:rsidR="002C4A83" w:rsidRDefault="002C4A83" w:rsidP="008823CC">
      <w:pPr>
        <w:pStyle w:val="ConsPlusNormal"/>
        <w:ind w:firstLine="540"/>
        <w:jc w:val="center"/>
        <w:rPr>
          <w:rFonts w:ascii="Times New Roman" w:hAnsi="Times New Roman" w:cs="Times New Roman"/>
          <w:b/>
          <w:sz w:val="26"/>
          <w:szCs w:val="26"/>
        </w:rPr>
      </w:pPr>
    </w:p>
    <w:p w:rsidR="008823CC" w:rsidRPr="00E96A5B" w:rsidRDefault="008823CC" w:rsidP="008823CC">
      <w:pPr>
        <w:pStyle w:val="ConsPlusNormal"/>
        <w:ind w:firstLine="540"/>
        <w:jc w:val="center"/>
        <w:rPr>
          <w:rFonts w:ascii="Times New Roman" w:hAnsi="Times New Roman" w:cs="Times New Roman"/>
          <w:b/>
          <w:sz w:val="26"/>
          <w:szCs w:val="26"/>
        </w:rPr>
      </w:pPr>
      <w:r w:rsidRPr="00E96A5B">
        <w:rPr>
          <w:rFonts w:ascii="Times New Roman" w:hAnsi="Times New Roman" w:cs="Times New Roman"/>
          <w:b/>
          <w:sz w:val="26"/>
          <w:szCs w:val="26"/>
        </w:rPr>
        <w:t>2. Условия и порядок предоставления субсидий</w:t>
      </w:r>
    </w:p>
    <w:p w:rsidR="008823CC" w:rsidRPr="00E96A5B" w:rsidRDefault="008823CC" w:rsidP="008823CC">
      <w:pPr>
        <w:pStyle w:val="ConsPlusNormal"/>
        <w:ind w:firstLine="540"/>
        <w:jc w:val="center"/>
        <w:rPr>
          <w:rFonts w:ascii="Times New Roman" w:hAnsi="Times New Roman" w:cs="Times New Roman"/>
          <w:sz w:val="26"/>
          <w:szCs w:val="26"/>
        </w:rPr>
      </w:pP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xml:space="preserve">2.1. Размер (объем) субсидии определяется решением о бюджете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 xml:space="preserve">городского округа на соответствующий финансовый год, в пределах лимитов бюджетных обязательств, предусмотренных главному распорядителю средств бюджета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городского округа.</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xml:space="preserve">2.2. В целях предоставления субсидий между главным распорядителем и учреждениями заключаются соглашения. Соглашения, в том числе дополнительные соглашения к указанному соглашению, предусматривающие внесение в них изменений или их расторжение, заключаются в соответствии с типовой </w:t>
      </w:r>
      <w:hyperlink r:id="rId10" w:history="1">
        <w:r w:rsidRPr="00E96A5B">
          <w:rPr>
            <w:rFonts w:ascii="Times New Roman" w:hAnsi="Times New Roman" w:cs="Times New Roman"/>
            <w:sz w:val="26"/>
            <w:szCs w:val="26"/>
          </w:rPr>
          <w:t>формой</w:t>
        </w:r>
      </w:hyperlink>
      <w:r w:rsidRPr="00E96A5B">
        <w:rPr>
          <w:rFonts w:ascii="Times New Roman" w:hAnsi="Times New Roman" w:cs="Times New Roman"/>
          <w:sz w:val="26"/>
          <w:szCs w:val="26"/>
        </w:rPr>
        <w:t>, установленной У</w:t>
      </w:r>
      <w:r w:rsidR="00575C6A" w:rsidRPr="00E96A5B">
        <w:rPr>
          <w:rFonts w:ascii="Times New Roman" w:hAnsi="Times New Roman" w:cs="Times New Roman"/>
          <w:sz w:val="26"/>
          <w:szCs w:val="26"/>
        </w:rPr>
        <w:t>чредителем муниципальных бюджетных и муниципальных автономных учреждений.</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2.3. Соглашения о предоставлении субсидий заключаются сроком на один финансовый год.</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xml:space="preserve">Соглашение заключается после утверждения сводной бюджетной росписи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 xml:space="preserve">городского округа и лимитов бюджетных обязательств на соответствующий финансовый год. </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xml:space="preserve">2.4. Объем средств субсидий подлежит уменьшению в ходе уточнения бюджета </w:t>
      </w:r>
      <w:r w:rsidR="00575C6A" w:rsidRPr="00E96A5B">
        <w:rPr>
          <w:rFonts w:ascii="Times New Roman" w:hAnsi="Times New Roman" w:cs="Times New Roman"/>
          <w:sz w:val="26"/>
          <w:szCs w:val="26"/>
        </w:rPr>
        <w:t xml:space="preserve">Провиденского </w:t>
      </w:r>
      <w:r w:rsidRPr="00E96A5B">
        <w:rPr>
          <w:rFonts w:ascii="Times New Roman" w:hAnsi="Times New Roman" w:cs="Times New Roman"/>
          <w:sz w:val="26"/>
          <w:szCs w:val="26"/>
        </w:rPr>
        <w:t xml:space="preserve">городского округа в текущем финансовом году (за исключением субсидий, источником финансового обеспечения которых являются межбюджетные трансферты из федерального и (или) бюджета или софинансирование к ним) в случаях: </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xml:space="preserve">- экономии, в том числе по итогам осуществления закупок товаров, работ, услуг для муниципальных нужд конкурентными способами определения поставщиков (подрядчиков, исполнителей); </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 отсутствия по состоянию на 01 ноября текущего финансового года заключенных контрактов (договоров) или размещенного извещения об осуществлении закупки товара, работы, услуги путем проведения конкурентных процедур выбора поставщика (подрядчика, исполнителя) в соответствии с действующим законодательством, в условиях которых предусматривается длительный срок (более одного месяца) поставки товара, выполнения работ, оказания услуг (их этапов).</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2.5. Субсидии подлежат включению учреждением в план финансово-хозяйственной деятельности.</w:t>
      </w:r>
    </w:p>
    <w:p w:rsidR="008823CC" w:rsidRPr="00E96A5B" w:rsidRDefault="008823CC" w:rsidP="008823CC">
      <w:pPr>
        <w:ind w:firstLine="567"/>
        <w:jc w:val="both"/>
        <w:rPr>
          <w:sz w:val="26"/>
          <w:szCs w:val="26"/>
        </w:rPr>
      </w:pPr>
      <w:r w:rsidRPr="00E96A5B">
        <w:rPr>
          <w:sz w:val="26"/>
          <w:szCs w:val="26"/>
        </w:rPr>
        <w:t xml:space="preserve">2.6. Результаты предоставления субсидии отражаются в Соглашении и являются его неотъемлемой частью. </w:t>
      </w:r>
    </w:p>
    <w:p w:rsidR="008823CC" w:rsidRPr="00E96A5B" w:rsidRDefault="008823CC" w:rsidP="008823CC">
      <w:pPr>
        <w:ind w:firstLine="567"/>
        <w:jc w:val="both"/>
        <w:rPr>
          <w:sz w:val="26"/>
          <w:szCs w:val="26"/>
        </w:rPr>
      </w:pPr>
      <w:r w:rsidRPr="00E96A5B">
        <w:rPr>
          <w:sz w:val="26"/>
          <w:szCs w:val="26"/>
        </w:rPr>
        <w:t xml:space="preserve">2.7. Перечисление субсидии осуществляется в соответствии с графиком перечисления субсидии, отраженным в Соглашении и являющимся его неотъемлемой частью. </w:t>
      </w:r>
    </w:p>
    <w:p w:rsidR="008823CC" w:rsidRPr="00E96A5B" w:rsidRDefault="008823CC" w:rsidP="008823CC">
      <w:pPr>
        <w:ind w:firstLine="567"/>
        <w:jc w:val="both"/>
        <w:rPr>
          <w:sz w:val="26"/>
          <w:szCs w:val="26"/>
        </w:rPr>
      </w:pPr>
      <w:r w:rsidRPr="00E96A5B">
        <w:rPr>
          <w:sz w:val="26"/>
          <w:szCs w:val="26"/>
        </w:rPr>
        <w:t>2.8. Положения, установленные 2.6.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lastRenderedPageBreak/>
        <w:t>2.9. Операции со средствами субсидий, предоставленных учреждениям, учитываются на отдельных лицевых счетах учреждений, открытых в территориальных органах Федерального казначейства.</w:t>
      </w:r>
    </w:p>
    <w:p w:rsidR="008823CC" w:rsidRPr="00E96A5B" w:rsidRDefault="008823CC" w:rsidP="008823CC">
      <w:pPr>
        <w:pStyle w:val="ConsPlusNormal"/>
        <w:ind w:firstLine="567"/>
        <w:jc w:val="both"/>
        <w:rPr>
          <w:rFonts w:ascii="Times New Roman" w:hAnsi="Times New Roman" w:cs="Times New Roman"/>
          <w:sz w:val="26"/>
          <w:szCs w:val="26"/>
        </w:rPr>
      </w:pPr>
      <w:r w:rsidRPr="00E96A5B">
        <w:rPr>
          <w:rFonts w:ascii="Times New Roman" w:hAnsi="Times New Roman" w:cs="Times New Roman"/>
          <w:sz w:val="26"/>
          <w:szCs w:val="26"/>
        </w:rPr>
        <w:t>2.10. Санкционирование расходов учреждений, источником финансового обеспечения которых являются субсидии, осуществляется в порядке, установленном Управлением.</w:t>
      </w:r>
    </w:p>
    <w:p w:rsidR="008823CC" w:rsidRPr="00E96A5B" w:rsidRDefault="008823CC" w:rsidP="008823CC">
      <w:pPr>
        <w:jc w:val="center"/>
        <w:rPr>
          <w:sz w:val="26"/>
          <w:szCs w:val="26"/>
        </w:rPr>
      </w:pPr>
    </w:p>
    <w:p w:rsidR="008823CC" w:rsidRPr="00E96A5B" w:rsidRDefault="008823CC" w:rsidP="008823CC">
      <w:pPr>
        <w:jc w:val="center"/>
        <w:rPr>
          <w:b/>
          <w:sz w:val="26"/>
          <w:szCs w:val="26"/>
        </w:rPr>
      </w:pPr>
      <w:r w:rsidRPr="00E96A5B">
        <w:rPr>
          <w:b/>
          <w:sz w:val="26"/>
          <w:szCs w:val="26"/>
        </w:rPr>
        <w:t>3. Требования к отчетности</w:t>
      </w:r>
    </w:p>
    <w:p w:rsidR="008823CC" w:rsidRPr="00E96A5B" w:rsidRDefault="008823CC" w:rsidP="008823CC">
      <w:pPr>
        <w:rPr>
          <w:sz w:val="26"/>
          <w:szCs w:val="26"/>
        </w:rPr>
      </w:pPr>
    </w:p>
    <w:p w:rsidR="008823CC" w:rsidRPr="00E96A5B" w:rsidRDefault="008823CC" w:rsidP="008823CC">
      <w:pPr>
        <w:ind w:firstLine="567"/>
        <w:jc w:val="both"/>
        <w:rPr>
          <w:sz w:val="26"/>
          <w:szCs w:val="26"/>
        </w:rPr>
      </w:pPr>
      <w:r w:rsidRPr="00E96A5B">
        <w:rPr>
          <w:sz w:val="26"/>
          <w:szCs w:val="26"/>
        </w:rPr>
        <w:t xml:space="preserve">3.1. Учреждения ежеквартально до 10 числа месяца, следующего за отчетным кварталом, предоставляют главному распорядителю отчет о достижении результатов предоставления субсидии и отчет о расходах, источником финансового обеспечения которых является субсидия. </w:t>
      </w:r>
    </w:p>
    <w:p w:rsidR="008823CC" w:rsidRPr="00E96A5B" w:rsidRDefault="008823CC" w:rsidP="008823CC">
      <w:pPr>
        <w:ind w:firstLine="567"/>
        <w:jc w:val="both"/>
        <w:rPr>
          <w:sz w:val="26"/>
          <w:szCs w:val="26"/>
        </w:rPr>
      </w:pPr>
      <w:r w:rsidRPr="00E96A5B">
        <w:rPr>
          <w:sz w:val="26"/>
          <w:szCs w:val="26"/>
        </w:rPr>
        <w:t xml:space="preserve">Отчеты предоставляются на бумажном носителе нарастающим итогом с начала года по состоянию на 1 число квартала, следующего за отчетным. </w:t>
      </w:r>
    </w:p>
    <w:p w:rsidR="008823CC" w:rsidRPr="00E96A5B" w:rsidRDefault="008823CC" w:rsidP="008823CC">
      <w:pPr>
        <w:ind w:firstLine="567"/>
        <w:jc w:val="both"/>
        <w:rPr>
          <w:sz w:val="26"/>
          <w:szCs w:val="26"/>
        </w:rPr>
      </w:pPr>
      <w:r w:rsidRPr="00E96A5B">
        <w:rPr>
          <w:sz w:val="26"/>
          <w:szCs w:val="26"/>
        </w:rPr>
        <w:t xml:space="preserve">Результаты предоставления субсидии должны быть конкретными, измеримыми и соответствовать результатам национальных или региональных проектов (в случае если целевая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w:t>
      </w:r>
    </w:p>
    <w:p w:rsidR="008823CC" w:rsidRPr="00E96A5B" w:rsidRDefault="008823CC" w:rsidP="008823CC">
      <w:pPr>
        <w:ind w:firstLine="567"/>
        <w:jc w:val="both"/>
        <w:rPr>
          <w:sz w:val="26"/>
          <w:szCs w:val="26"/>
        </w:rPr>
      </w:pPr>
      <w:r w:rsidRPr="00E96A5B">
        <w:rPr>
          <w:sz w:val="26"/>
          <w:szCs w:val="26"/>
        </w:rPr>
        <w:t xml:space="preserve">Формы отчетов устанавливаются в Соглашении. </w:t>
      </w:r>
    </w:p>
    <w:p w:rsidR="008823CC" w:rsidRPr="00E96A5B" w:rsidRDefault="008823CC" w:rsidP="008823CC">
      <w:pPr>
        <w:rPr>
          <w:sz w:val="26"/>
          <w:szCs w:val="26"/>
        </w:rPr>
      </w:pPr>
    </w:p>
    <w:p w:rsidR="008823CC" w:rsidRPr="00E96A5B" w:rsidRDefault="008823CC" w:rsidP="008823CC">
      <w:pPr>
        <w:jc w:val="center"/>
        <w:rPr>
          <w:b/>
          <w:sz w:val="26"/>
          <w:szCs w:val="26"/>
        </w:rPr>
      </w:pPr>
      <w:r w:rsidRPr="00E96A5B">
        <w:rPr>
          <w:b/>
          <w:sz w:val="26"/>
          <w:szCs w:val="26"/>
        </w:rPr>
        <w:t>4. Порядок осуществления контроля за соблюдением целей, условий и порядка предоставления целевых субсидий и ответственность за их несоблюдение</w:t>
      </w:r>
    </w:p>
    <w:p w:rsidR="008823CC" w:rsidRPr="00E96A5B" w:rsidRDefault="008823CC" w:rsidP="008823CC">
      <w:pPr>
        <w:rPr>
          <w:sz w:val="26"/>
          <w:szCs w:val="26"/>
        </w:rPr>
      </w:pPr>
    </w:p>
    <w:p w:rsidR="008823CC" w:rsidRPr="00E96A5B" w:rsidRDefault="008823CC" w:rsidP="008823CC">
      <w:pPr>
        <w:ind w:firstLine="567"/>
        <w:jc w:val="both"/>
        <w:rPr>
          <w:sz w:val="26"/>
          <w:szCs w:val="26"/>
        </w:rPr>
      </w:pPr>
      <w:r w:rsidRPr="00E96A5B">
        <w:rPr>
          <w:sz w:val="26"/>
          <w:szCs w:val="26"/>
        </w:rPr>
        <w:t xml:space="preserve">4.1. Не использованные в текущем финансовом году остатки субсидий подлежат перечислению в бюджет </w:t>
      </w:r>
      <w:r w:rsidR="00575C6A" w:rsidRPr="00E96A5B">
        <w:rPr>
          <w:sz w:val="26"/>
          <w:szCs w:val="26"/>
        </w:rPr>
        <w:t xml:space="preserve">Провиденского </w:t>
      </w:r>
      <w:r w:rsidRPr="00E96A5B">
        <w:rPr>
          <w:sz w:val="26"/>
          <w:szCs w:val="26"/>
        </w:rPr>
        <w:t xml:space="preserve">городского округа.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 </w:t>
      </w:r>
    </w:p>
    <w:p w:rsidR="008823CC" w:rsidRPr="00E96A5B" w:rsidRDefault="008823CC" w:rsidP="008823CC">
      <w:pPr>
        <w:ind w:firstLine="567"/>
        <w:jc w:val="both"/>
        <w:rPr>
          <w:sz w:val="26"/>
          <w:szCs w:val="26"/>
        </w:rPr>
      </w:pPr>
      <w:r w:rsidRPr="00E96A5B">
        <w:rPr>
          <w:sz w:val="26"/>
          <w:szCs w:val="26"/>
        </w:rPr>
        <w:t xml:space="preserve">4.2. Принятие решения об использовании в очередном финансовом году не использованных в текущем финансовом году остатков средств субсидий осуществляется главным распорядителем при наличии неисполненных обязательств, принятых учреждениями, источником финансового обеспечения которых являются неиспользованные остатки целевой субсидии,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составляющих государственную тайну), и (или) обязательств, подлежащих принятию в очередном финансовом году в соответствии с конкурсными процедурами и (или) отборами, представленных учреждениями главному распорядителю,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w:t>
      </w:r>
      <w:r w:rsidRPr="00E96A5B">
        <w:rPr>
          <w:sz w:val="26"/>
          <w:szCs w:val="26"/>
        </w:rPr>
        <w:lastRenderedPageBreak/>
        <w:t xml:space="preserve">обеспечения государственных и муниципальных нужд, кроме субсидий, предоставляемых в целях осуществления выплат физическим лицам. </w:t>
      </w:r>
    </w:p>
    <w:p w:rsidR="008823CC" w:rsidRPr="00E96A5B" w:rsidRDefault="008823CC" w:rsidP="008823CC">
      <w:pPr>
        <w:ind w:firstLine="567"/>
        <w:jc w:val="both"/>
        <w:rPr>
          <w:sz w:val="26"/>
          <w:szCs w:val="26"/>
        </w:rPr>
      </w:pPr>
      <w:r w:rsidRPr="00E96A5B">
        <w:rPr>
          <w:sz w:val="26"/>
          <w:szCs w:val="26"/>
        </w:rPr>
        <w:t xml:space="preserve">4.3.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главным распорядителем.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учреждениями главному распорядителю предоставляется информация о наличии у учреждений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 Главный распорядитель принимает решение в течение 10 рабочих дней с момента поступления указанной в абзаце втором настоящего пункта информации. </w:t>
      </w:r>
    </w:p>
    <w:p w:rsidR="008823CC" w:rsidRPr="00E96A5B" w:rsidRDefault="008823CC" w:rsidP="008823CC">
      <w:pPr>
        <w:ind w:firstLine="567"/>
        <w:jc w:val="both"/>
        <w:rPr>
          <w:sz w:val="26"/>
          <w:szCs w:val="26"/>
        </w:rPr>
      </w:pPr>
      <w:r w:rsidRPr="00E96A5B">
        <w:rPr>
          <w:sz w:val="26"/>
          <w:szCs w:val="26"/>
        </w:rPr>
        <w:t xml:space="preserve">4.4. Главный распорядитель, орган муниципального контроля осуществляют обязательную проверку соблюдения условий и целей предоставления целевых субсидий. </w:t>
      </w:r>
    </w:p>
    <w:p w:rsidR="008823CC" w:rsidRPr="00E96A5B" w:rsidRDefault="008823CC" w:rsidP="008823CC">
      <w:pPr>
        <w:ind w:firstLine="567"/>
        <w:jc w:val="both"/>
        <w:rPr>
          <w:sz w:val="26"/>
          <w:szCs w:val="26"/>
        </w:rPr>
      </w:pPr>
      <w:r w:rsidRPr="00E96A5B">
        <w:rPr>
          <w:sz w:val="26"/>
          <w:szCs w:val="26"/>
        </w:rPr>
        <w:t xml:space="preserve">4.5. В случае несоблюдения учреждением целей и условий, установленных при предоставлении целевой субсидии, выявленных по результатам проверок, а также в случае недостижения результатов предоставления субсидий, субсидии подлежат возврату в бюджет </w:t>
      </w:r>
      <w:r w:rsidR="00575C6A" w:rsidRPr="00E96A5B">
        <w:rPr>
          <w:sz w:val="26"/>
          <w:szCs w:val="26"/>
        </w:rPr>
        <w:t xml:space="preserve">Провиденского </w:t>
      </w:r>
      <w:r w:rsidRPr="00E96A5B">
        <w:rPr>
          <w:sz w:val="26"/>
          <w:szCs w:val="26"/>
        </w:rPr>
        <w:t>городског</w:t>
      </w:r>
      <w:r w:rsidR="00DD4E6B">
        <w:rPr>
          <w:sz w:val="26"/>
          <w:szCs w:val="26"/>
        </w:rPr>
        <w:t>о округа</w:t>
      </w:r>
      <w:r w:rsidR="00575C6A" w:rsidRPr="00E96A5B">
        <w:rPr>
          <w:sz w:val="26"/>
          <w:szCs w:val="26"/>
        </w:rPr>
        <w:t>,</w:t>
      </w:r>
      <w:r w:rsidR="00DD4E6B">
        <w:rPr>
          <w:sz w:val="26"/>
          <w:szCs w:val="26"/>
        </w:rPr>
        <w:t xml:space="preserve"> </w:t>
      </w:r>
      <w:r w:rsidRPr="00E96A5B">
        <w:rPr>
          <w:sz w:val="26"/>
          <w:szCs w:val="26"/>
        </w:rPr>
        <w:t xml:space="preserve">в установленном порядке. </w:t>
      </w:r>
    </w:p>
    <w:p w:rsidR="008823CC" w:rsidRPr="00E96A5B" w:rsidRDefault="008823CC" w:rsidP="008823CC">
      <w:pPr>
        <w:ind w:firstLine="567"/>
        <w:jc w:val="both"/>
        <w:rPr>
          <w:sz w:val="26"/>
          <w:szCs w:val="26"/>
        </w:rPr>
      </w:pPr>
      <w:r w:rsidRPr="00E96A5B">
        <w:rPr>
          <w:sz w:val="26"/>
          <w:szCs w:val="26"/>
        </w:rPr>
        <w:t xml:space="preserve">В случае установления факта несоблюдения учреждением целей и условий, установленных при предоставлении субсидии, а также факта недостижения учреждением результатов предоставления субсидий главный распорядитель направляет учреждению письменное требование о ее возврате в течение 5 рабочих дней с момента их установления. Требование о возврате целевой субсидии или ее части должно быть 10 исполнено учреждением в течение месяца со дня его получения.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 </w:t>
      </w:r>
    </w:p>
    <w:p w:rsidR="008823CC" w:rsidRPr="00E96A5B" w:rsidRDefault="008823CC" w:rsidP="008823CC">
      <w:pPr>
        <w:ind w:firstLine="567"/>
        <w:jc w:val="both"/>
        <w:rPr>
          <w:sz w:val="26"/>
          <w:szCs w:val="26"/>
        </w:rPr>
      </w:pPr>
      <w:r w:rsidRPr="00E96A5B">
        <w:rPr>
          <w:sz w:val="26"/>
          <w:szCs w:val="26"/>
        </w:rPr>
        <w:t>4.6.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B124E1" w:rsidRPr="00E96A5B" w:rsidRDefault="00B124E1" w:rsidP="008823CC">
      <w:pPr>
        <w:tabs>
          <w:tab w:val="left" w:pos="1950"/>
        </w:tabs>
        <w:rPr>
          <w:sz w:val="26"/>
          <w:szCs w:val="26"/>
        </w:rPr>
      </w:pPr>
    </w:p>
    <w:sectPr w:rsidR="00B124E1" w:rsidRPr="00E96A5B" w:rsidSect="00BE0FA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42" w:rsidRDefault="00026542" w:rsidP="00575C6A">
      <w:r>
        <w:separator/>
      </w:r>
    </w:p>
  </w:endnote>
  <w:endnote w:type="continuationSeparator" w:id="0">
    <w:p w:rsidR="00026542" w:rsidRDefault="00026542" w:rsidP="0057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42" w:rsidRDefault="00026542" w:rsidP="00575C6A">
      <w:r>
        <w:separator/>
      </w:r>
    </w:p>
  </w:footnote>
  <w:footnote w:type="continuationSeparator" w:id="0">
    <w:p w:rsidR="00026542" w:rsidRDefault="00026542" w:rsidP="00575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AB"/>
    <w:rsid w:val="000056EF"/>
    <w:rsid w:val="00026542"/>
    <w:rsid w:val="00045FA0"/>
    <w:rsid w:val="000C361F"/>
    <w:rsid w:val="001401D8"/>
    <w:rsid w:val="00154537"/>
    <w:rsid w:val="001F363E"/>
    <w:rsid w:val="0021252C"/>
    <w:rsid w:val="00213E64"/>
    <w:rsid w:val="00280DBA"/>
    <w:rsid w:val="00284B13"/>
    <w:rsid w:val="00290748"/>
    <w:rsid w:val="002C4A83"/>
    <w:rsid w:val="003071FB"/>
    <w:rsid w:val="003C6673"/>
    <w:rsid w:val="00445662"/>
    <w:rsid w:val="00481FAD"/>
    <w:rsid w:val="004A6803"/>
    <w:rsid w:val="00507D29"/>
    <w:rsid w:val="00575C6A"/>
    <w:rsid w:val="005F42AE"/>
    <w:rsid w:val="005F625B"/>
    <w:rsid w:val="0063485F"/>
    <w:rsid w:val="006403DA"/>
    <w:rsid w:val="007550A1"/>
    <w:rsid w:val="0076178C"/>
    <w:rsid w:val="007779AC"/>
    <w:rsid w:val="007E4995"/>
    <w:rsid w:val="008428A5"/>
    <w:rsid w:val="008740F2"/>
    <w:rsid w:val="008823CC"/>
    <w:rsid w:val="008F7AEF"/>
    <w:rsid w:val="00937C04"/>
    <w:rsid w:val="009500A0"/>
    <w:rsid w:val="009556E1"/>
    <w:rsid w:val="009D585E"/>
    <w:rsid w:val="009D61EA"/>
    <w:rsid w:val="00AC5184"/>
    <w:rsid w:val="00B06E71"/>
    <w:rsid w:val="00B124E1"/>
    <w:rsid w:val="00B64962"/>
    <w:rsid w:val="00BD2AA3"/>
    <w:rsid w:val="00BD5101"/>
    <w:rsid w:val="00BE0FA7"/>
    <w:rsid w:val="00C44089"/>
    <w:rsid w:val="00C4584A"/>
    <w:rsid w:val="00C851FC"/>
    <w:rsid w:val="00CF0846"/>
    <w:rsid w:val="00D72FC5"/>
    <w:rsid w:val="00D90AAE"/>
    <w:rsid w:val="00DA5BF9"/>
    <w:rsid w:val="00DD4E6B"/>
    <w:rsid w:val="00E57EB1"/>
    <w:rsid w:val="00E96A5B"/>
    <w:rsid w:val="00EE3C83"/>
    <w:rsid w:val="00F6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089F31"/>
  <w15:docId w15:val="{CF8E9326-A85E-4977-AE6A-945D8EEF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AAB"/>
  </w:style>
  <w:style w:type="paragraph" w:styleId="1">
    <w:name w:val="heading 1"/>
    <w:basedOn w:val="a"/>
    <w:next w:val="a"/>
    <w:link w:val="10"/>
    <w:qFormat/>
    <w:rsid w:val="00F60AAB"/>
    <w:pPr>
      <w:keepNext/>
      <w:jc w:val="center"/>
      <w:outlineLvl w:val="0"/>
    </w:pPr>
    <w:rPr>
      <w:b/>
      <w:cap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AAB"/>
    <w:rPr>
      <w:b/>
      <w:caps/>
      <w:sz w:val="24"/>
    </w:rPr>
  </w:style>
  <w:style w:type="paragraph" w:styleId="a3">
    <w:name w:val="Balloon Text"/>
    <w:basedOn w:val="a"/>
    <w:link w:val="a4"/>
    <w:uiPriority w:val="99"/>
    <w:semiHidden/>
    <w:unhideWhenUsed/>
    <w:rsid w:val="00F60AAB"/>
    <w:rPr>
      <w:rFonts w:ascii="Tahoma" w:hAnsi="Tahoma" w:cs="Tahoma"/>
      <w:sz w:val="16"/>
      <w:szCs w:val="16"/>
    </w:rPr>
  </w:style>
  <w:style w:type="character" w:customStyle="1" w:styleId="a4">
    <w:name w:val="Текст выноски Знак"/>
    <w:basedOn w:val="a0"/>
    <w:link w:val="a3"/>
    <w:uiPriority w:val="99"/>
    <w:semiHidden/>
    <w:rsid w:val="00F60AAB"/>
    <w:rPr>
      <w:rFonts w:ascii="Tahoma" w:hAnsi="Tahoma" w:cs="Tahoma"/>
      <w:sz w:val="16"/>
      <w:szCs w:val="16"/>
    </w:rPr>
  </w:style>
  <w:style w:type="paragraph" w:customStyle="1" w:styleId="ConsPlusNormal">
    <w:name w:val="ConsPlusNormal"/>
    <w:rsid w:val="000056EF"/>
    <w:pPr>
      <w:widowControl w:val="0"/>
      <w:autoSpaceDE w:val="0"/>
      <w:autoSpaceDN w:val="0"/>
    </w:pPr>
    <w:rPr>
      <w:rFonts w:ascii="Calibri" w:hAnsi="Calibri" w:cs="Calibri"/>
      <w:sz w:val="22"/>
    </w:rPr>
  </w:style>
  <w:style w:type="paragraph" w:styleId="2">
    <w:name w:val="Body Text Indent 2"/>
    <w:basedOn w:val="a"/>
    <w:link w:val="20"/>
    <w:rsid w:val="00DA5BF9"/>
    <w:pPr>
      <w:spacing w:after="120" w:line="480" w:lineRule="auto"/>
      <w:ind w:left="283"/>
    </w:pPr>
  </w:style>
  <w:style w:type="character" w:customStyle="1" w:styleId="20">
    <w:name w:val="Основной текст с отступом 2 Знак"/>
    <w:basedOn w:val="a0"/>
    <w:link w:val="2"/>
    <w:rsid w:val="00DA5BF9"/>
  </w:style>
  <w:style w:type="paragraph" w:styleId="a5">
    <w:name w:val="header"/>
    <w:basedOn w:val="a"/>
    <w:link w:val="a6"/>
    <w:uiPriority w:val="99"/>
    <w:unhideWhenUsed/>
    <w:rsid w:val="00575C6A"/>
    <w:pPr>
      <w:tabs>
        <w:tab w:val="center" w:pos="4677"/>
        <w:tab w:val="right" w:pos="9355"/>
      </w:tabs>
    </w:pPr>
  </w:style>
  <w:style w:type="character" w:customStyle="1" w:styleId="a6">
    <w:name w:val="Верхний колонтитул Знак"/>
    <w:basedOn w:val="a0"/>
    <w:link w:val="a5"/>
    <w:uiPriority w:val="99"/>
    <w:rsid w:val="00575C6A"/>
  </w:style>
  <w:style w:type="paragraph" w:styleId="a7">
    <w:name w:val="footer"/>
    <w:basedOn w:val="a"/>
    <w:link w:val="a8"/>
    <w:uiPriority w:val="99"/>
    <w:unhideWhenUsed/>
    <w:rsid w:val="00575C6A"/>
    <w:pPr>
      <w:tabs>
        <w:tab w:val="center" w:pos="4677"/>
        <w:tab w:val="right" w:pos="9355"/>
      </w:tabs>
    </w:pPr>
  </w:style>
  <w:style w:type="character" w:customStyle="1" w:styleId="a8">
    <w:name w:val="Нижний колонтитул Знак"/>
    <w:basedOn w:val="a0"/>
    <w:link w:val="a7"/>
    <w:uiPriority w:val="99"/>
    <w:rsid w:val="00575C6A"/>
  </w:style>
  <w:style w:type="character" w:styleId="a9">
    <w:name w:val="page number"/>
    <w:basedOn w:val="a0"/>
    <w:rsid w:val="00E96A5B"/>
  </w:style>
  <w:style w:type="character" w:styleId="aa">
    <w:name w:val="Hyperlink"/>
    <w:basedOn w:val="a0"/>
    <w:rsid w:val="00E96A5B"/>
    <w:rPr>
      <w:color w:val="0000FF"/>
      <w:u w:val="single"/>
    </w:rPr>
  </w:style>
  <w:style w:type="table" w:styleId="ab">
    <w:name w:val="Table Grid"/>
    <w:basedOn w:val="a1"/>
    <w:uiPriority w:val="59"/>
    <w:rsid w:val="00E9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adm.ru/" TargetMode="External"/><Relationship Id="rId3" Type="http://schemas.openxmlformats.org/officeDocument/2006/relationships/webSettings" Target="webSettings.xml"/><Relationship Id="rId7" Type="http://schemas.openxmlformats.org/officeDocument/2006/relationships/hyperlink" Target="consultantplus://offline/ref=6D02FEB8B3A68347AEB8694D5E01DE9B4A82B7FD555093BA733B950107072BEFF9DB890BE990E3F52205EF9B7F94177AEF7DFDABD5CA34a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80A82704F4E8254D170A4231096FF3F38DE01C05968EF55C98974CF9F161BEE598DF387E48D5D7226DB555007A8BC9D7394CC7B6722D8A9D36u0X" TargetMode="External"/><Relationship Id="rId4" Type="http://schemas.openxmlformats.org/officeDocument/2006/relationships/footnotes" Target="footnotes.xml"/><Relationship Id="rId9" Type="http://schemas.openxmlformats.org/officeDocument/2006/relationships/hyperlink" Target="consultantplus://offline/ref=6D02FEB8B3A68347AEB8694D5E01DE9B4A82B7FD555093BA733B950107072BEFF9DB8909E897E1FD775FFF9F36C01965EC6BE3A1CBCA4F8D35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Masterskih</dc:creator>
  <cp:lastModifiedBy>Олеся Сергеевна Волчукова</cp:lastModifiedBy>
  <cp:revision>6</cp:revision>
  <cp:lastPrinted>2021-03-29T21:57:00Z</cp:lastPrinted>
  <dcterms:created xsi:type="dcterms:W3CDTF">2021-03-29T05:02:00Z</dcterms:created>
  <dcterms:modified xsi:type="dcterms:W3CDTF">2021-03-29T22:00:00Z</dcterms:modified>
</cp:coreProperties>
</file>