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2" w:rsidRPr="006F426D" w:rsidRDefault="003E1F62" w:rsidP="00F315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F62" w:rsidRPr="006F426D" w:rsidRDefault="003E1F62" w:rsidP="00C67A3F">
      <w:pPr>
        <w:pStyle w:val="a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426D">
        <w:rPr>
          <w:rStyle w:val="a"/>
          <w:rFonts w:ascii="Times New Roman" w:hAnsi="Times New Roman" w:cs="Times New Roman"/>
          <w:bCs/>
          <w:sz w:val="28"/>
          <w:szCs w:val="28"/>
        </w:rPr>
        <w:t>АКТ ПРОВЕРКИ</w:t>
      </w:r>
    </w:p>
    <w:p w:rsidR="003E1F62" w:rsidRPr="006F426D" w:rsidRDefault="003E1F62" w:rsidP="00F31540">
      <w:pPr>
        <w:rPr>
          <w:rFonts w:ascii="Times New Roman" w:hAnsi="Times New Roman" w:cs="Times New Roman"/>
          <w:sz w:val="28"/>
          <w:szCs w:val="28"/>
        </w:rPr>
      </w:pPr>
    </w:p>
    <w:p w:rsidR="003E1F62" w:rsidRPr="006F426D" w:rsidRDefault="003E1F62" w:rsidP="006F426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«14</w:t>
      </w:r>
      <w:r w:rsidRPr="006F42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F426D">
        <w:rPr>
          <w:rFonts w:ascii="Times New Roman" w:hAnsi="Times New Roman" w:cs="Times New Roman"/>
          <w:sz w:val="28"/>
          <w:szCs w:val="28"/>
        </w:rPr>
        <w:t> 2017 г.                                                     пгт.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426D">
        <w:rPr>
          <w:rFonts w:ascii="Times New Roman" w:hAnsi="Times New Roman" w:cs="Times New Roman"/>
          <w:sz w:val="28"/>
          <w:szCs w:val="28"/>
        </w:rPr>
        <w:t>ровидения</w:t>
      </w:r>
    </w:p>
    <w:p w:rsidR="003E1F62" w:rsidRPr="006F426D" w:rsidRDefault="003E1F62" w:rsidP="006F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62" w:rsidRDefault="003E1F62" w:rsidP="006F426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E8">
        <w:rPr>
          <w:rFonts w:ascii="Times New Roman" w:hAnsi="Times New Roman" w:cs="Times New Roman"/>
          <w:b/>
          <w:sz w:val="28"/>
          <w:szCs w:val="28"/>
        </w:rPr>
        <w:t xml:space="preserve"> На основании</w:t>
      </w:r>
      <w:r w:rsidRPr="006F426D">
        <w:rPr>
          <w:rFonts w:ascii="Times New Roman" w:hAnsi="Times New Roman" w:cs="Times New Roman"/>
          <w:sz w:val="28"/>
          <w:szCs w:val="28"/>
        </w:rPr>
        <w:t xml:space="preserve">  приказа начальника  Управления финансов, экономики и имущественных отношений администрации Провиденского городского округа от 14 августа № 40 « О проведении планового контрольного мероприятия» проведена плановая поверка Муниципального бюджетного дошкольного образовательного учреждения «Детский сад «Кораблик»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6D">
        <w:rPr>
          <w:rFonts w:ascii="Times New Roman" w:hAnsi="Times New Roman" w:cs="Times New Roman"/>
          <w:sz w:val="28"/>
          <w:szCs w:val="28"/>
        </w:rPr>
        <w:t>Провидения.</w:t>
      </w:r>
    </w:p>
    <w:p w:rsidR="003E1F62" w:rsidRPr="006F426D" w:rsidRDefault="003E1F62" w:rsidP="006F426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6D">
        <w:rPr>
          <w:rFonts w:ascii="Times New Roman" w:hAnsi="Times New Roman" w:cs="Times New Roman"/>
          <w:sz w:val="28"/>
          <w:szCs w:val="28"/>
        </w:rPr>
        <w:t xml:space="preserve"> Проверка проводилась начальником отдела бюджетного учета и финансового контроля Управления финансов, экономики и имущественных отношений администрации Провиденского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Управление)</w:t>
      </w:r>
      <w:r w:rsidRPr="006F426D">
        <w:rPr>
          <w:rFonts w:ascii="Times New Roman" w:hAnsi="Times New Roman" w:cs="Times New Roman"/>
          <w:sz w:val="28"/>
          <w:szCs w:val="28"/>
        </w:rPr>
        <w:t xml:space="preserve"> Пожидаевой Е.С.</w:t>
      </w:r>
    </w:p>
    <w:p w:rsidR="003E1F62" w:rsidRPr="00EA4A46" w:rsidRDefault="003E1F62" w:rsidP="006F426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6D">
        <w:rPr>
          <w:rFonts w:ascii="Times New Roman" w:hAnsi="Times New Roman" w:cs="Times New Roman"/>
          <w:b/>
          <w:sz w:val="28"/>
          <w:szCs w:val="28"/>
        </w:rPr>
        <w:t>Дата начала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46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EA4A46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3E1F62" w:rsidRPr="006F426D" w:rsidRDefault="003E1F62" w:rsidP="006F426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6D">
        <w:rPr>
          <w:rFonts w:ascii="Times New Roman" w:hAnsi="Times New Roman" w:cs="Times New Roman"/>
          <w:b/>
          <w:sz w:val="28"/>
          <w:szCs w:val="28"/>
        </w:rPr>
        <w:t>Дата окончания проверки</w:t>
      </w:r>
      <w:r w:rsidRPr="006F42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 сентября 2017г.</w:t>
      </w:r>
    </w:p>
    <w:p w:rsidR="003E1F62" w:rsidRDefault="003E1F62" w:rsidP="006F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6D">
        <w:rPr>
          <w:rFonts w:ascii="Times New Roman" w:hAnsi="Times New Roman" w:cs="Times New Roman"/>
          <w:b/>
          <w:sz w:val="28"/>
          <w:szCs w:val="28"/>
        </w:rPr>
        <w:t>Полное официальное название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42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«Кораблик»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6D">
        <w:rPr>
          <w:rFonts w:ascii="Times New Roman" w:hAnsi="Times New Roman" w:cs="Times New Roman"/>
          <w:sz w:val="28"/>
          <w:szCs w:val="28"/>
        </w:rPr>
        <w:t>Провидения.</w:t>
      </w:r>
    </w:p>
    <w:p w:rsidR="003E1F62" w:rsidRDefault="003E1F62" w:rsidP="009841E8">
      <w:pPr>
        <w:pStyle w:val="BodyTextInden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E8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Провиденского городского округа осуществляет – Управление социальной политики администрации</w:t>
      </w:r>
      <w:r w:rsidRPr="009841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41E8">
        <w:rPr>
          <w:rFonts w:ascii="Times New Roman" w:hAnsi="Times New Roman" w:cs="Times New Roman"/>
          <w:sz w:val="28"/>
          <w:szCs w:val="28"/>
        </w:rPr>
        <w:t>Провиденского городского округа Чукотского автономного округа, (далее – Учредитель).</w:t>
      </w:r>
    </w:p>
    <w:p w:rsidR="003E1F62" w:rsidRPr="009841E8" w:rsidRDefault="003E1F62" w:rsidP="009841E8">
      <w:pPr>
        <w:pStyle w:val="BodyTextInden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E8">
        <w:rPr>
          <w:rFonts w:ascii="Times New Roman" w:hAnsi="Times New Roman" w:cs="Times New Roman"/>
          <w:sz w:val="28"/>
          <w:szCs w:val="28"/>
        </w:rPr>
        <w:t xml:space="preserve"> Юридический адрес: 689251, Чукотский автономный округ, Провиденский городской округ,  пгт. Провидения, ул. Набережная Дежнева, д. 8а.</w:t>
      </w: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E8">
        <w:rPr>
          <w:rFonts w:ascii="Times New Roman" w:hAnsi="Times New Roman" w:cs="Times New Roman"/>
          <w:sz w:val="28"/>
          <w:szCs w:val="28"/>
        </w:rPr>
        <w:t xml:space="preserve">Отношения между учредителем и </w:t>
      </w:r>
      <w:r w:rsidRPr="006F42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</w:t>
      </w:r>
      <w:r w:rsidRPr="006F426D">
        <w:rPr>
          <w:rFonts w:ascii="Times New Roman" w:hAnsi="Times New Roman" w:cs="Times New Roman"/>
          <w:sz w:val="28"/>
          <w:szCs w:val="28"/>
        </w:rPr>
        <w:t xml:space="preserve"> «Детский сад «Кораблик»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6D">
        <w:rPr>
          <w:rFonts w:ascii="Times New Roman" w:hAnsi="Times New Roman" w:cs="Times New Roman"/>
          <w:sz w:val="28"/>
          <w:szCs w:val="28"/>
        </w:rPr>
        <w:t>Провидения</w:t>
      </w:r>
      <w:r w:rsidRPr="009841E8">
        <w:rPr>
          <w:rFonts w:ascii="Times New Roman" w:hAnsi="Times New Roman" w:cs="Times New Roman"/>
          <w:sz w:val="28"/>
          <w:szCs w:val="28"/>
        </w:rPr>
        <w:t xml:space="preserve"> определяются договором, заключаемым между ними в соответствии с законодательством Российской Федерации.</w:t>
      </w:r>
    </w:p>
    <w:p w:rsidR="003E1F62" w:rsidRDefault="003E1F62" w:rsidP="009841E8">
      <w:pPr>
        <w:pStyle w:val="NormalWeb"/>
        <w:ind w:firstLine="709"/>
        <w:jc w:val="both"/>
        <w:rPr>
          <w:sz w:val="28"/>
          <w:szCs w:val="28"/>
        </w:rPr>
      </w:pPr>
      <w:r w:rsidRPr="006F426D">
        <w:rPr>
          <w:sz w:val="28"/>
          <w:szCs w:val="28"/>
        </w:rPr>
        <w:t>Муниципальное бюджетное дошкольное образовательное учреждение «Детский сад «Кораблик» п.</w:t>
      </w:r>
      <w:r>
        <w:rPr>
          <w:sz w:val="28"/>
          <w:szCs w:val="28"/>
        </w:rPr>
        <w:t xml:space="preserve"> </w:t>
      </w:r>
      <w:r w:rsidRPr="006F426D">
        <w:rPr>
          <w:sz w:val="28"/>
          <w:szCs w:val="28"/>
        </w:rPr>
        <w:t>Провидения (далее Учреждение)</w:t>
      </w:r>
      <w:r w:rsidRPr="006F426D">
        <w:rPr>
          <w:color w:val="000000"/>
          <w:sz w:val="28"/>
          <w:szCs w:val="28"/>
        </w:rPr>
        <w:t xml:space="preserve">, действует на основании </w:t>
      </w:r>
      <w:r>
        <w:rPr>
          <w:color w:val="000000"/>
          <w:sz w:val="28"/>
          <w:szCs w:val="28"/>
        </w:rPr>
        <w:t>У</w:t>
      </w:r>
      <w:r w:rsidRPr="006F426D">
        <w:rPr>
          <w:color w:val="000000"/>
          <w:sz w:val="28"/>
          <w:szCs w:val="28"/>
        </w:rPr>
        <w:t>става</w:t>
      </w:r>
      <w:r>
        <w:rPr>
          <w:color w:val="000000"/>
          <w:sz w:val="28"/>
          <w:szCs w:val="28"/>
        </w:rPr>
        <w:t>,</w:t>
      </w:r>
      <w:r w:rsidRPr="006F426D">
        <w:rPr>
          <w:color w:val="000000"/>
          <w:sz w:val="28"/>
          <w:szCs w:val="28"/>
        </w:rPr>
        <w:t xml:space="preserve"> утвержденного </w:t>
      </w:r>
      <w:r w:rsidRPr="006F426D">
        <w:rPr>
          <w:bCs/>
          <w:sz w:val="28"/>
          <w:szCs w:val="28"/>
        </w:rPr>
        <w:t>Приказом Управления социальной политики администрации Провиденского муниципального района от 06 мая 2015 года № 67.</w:t>
      </w:r>
      <w:r w:rsidRPr="009841E8">
        <w:rPr>
          <w:sz w:val="28"/>
          <w:szCs w:val="28"/>
        </w:rPr>
        <w:t xml:space="preserve"> </w:t>
      </w:r>
    </w:p>
    <w:p w:rsidR="003E1F62" w:rsidRPr="006F426D" w:rsidRDefault="003E1F62" w:rsidP="006F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6D">
        <w:rPr>
          <w:rFonts w:ascii="Times New Roman" w:hAnsi="Times New Roman" w:cs="Times New Roman"/>
          <w:b/>
          <w:sz w:val="28"/>
          <w:szCs w:val="28"/>
        </w:rPr>
        <w:t>Юридический и почтовый адрес</w:t>
      </w:r>
      <w:r w:rsidRPr="006F426D">
        <w:rPr>
          <w:rFonts w:ascii="Times New Roman" w:hAnsi="Times New Roman" w:cs="Times New Roman"/>
          <w:sz w:val="28"/>
          <w:szCs w:val="28"/>
        </w:rPr>
        <w:t>: 689251,  Чукотский автономный округ, Провиденский городской округ, пгт. Провидения, улица Полярная, дом 31. Телефоны: 8(42735) 2-28-64, 2-24-92.</w:t>
      </w:r>
    </w:p>
    <w:p w:rsidR="003E1F62" w:rsidRPr="009841E8" w:rsidRDefault="003E1F62" w:rsidP="006F426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b/>
          <w:color w:val="auto"/>
          <w:sz w:val="28"/>
          <w:szCs w:val="28"/>
        </w:rPr>
        <w:t>Фактический адрес</w:t>
      </w:r>
      <w:r w:rsidRPr="009841E8">
        <w:rPr>
          <w:rFonts w:ascii="Times New Roman" w:hAnsi="Times New Roman" w:cs="Times New Roman"/>
          <w:color w:val="auto"/>
          <w:sz w:val="28"/>
          <w:szCs w:val="28"/>
        </w:rPr>
        <w:t>: 689251 Чукотский автономный округ, Провиденский городской округ, пгт. Провидения, улица Полярная, дом 31.</w:t>
      </w:r>
    </w:p>
    <w:p w:rsidR="003E1F62" w:rsidRDefault="003E1F62" w:rsidP="009841E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color w:val="auto"/>
          <w:sz w:val="28"/>
          <w:szCs w:val="28"/>
        </w:rPr>
        <w:t>Учреждение является юридическим лицом, имеет самостоятельный баланс, обособленное имущество, закрепленное за ним на праве </w:t>
      </w:r>
      <w:hyperlink r:id="rId5" w:tooltip="Оперативное управление" w:history="1">
        <w:r w:rsidRPr="009841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оперативного управления</w:t>
        </w:r>
      </w:hyperlink>
      <w:r w:rsidRPr="009841E8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6" w:tooltip="Лицевой счет" w:history="1">
        <w:r w:rsidRPr="009841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лицевые счета</w:t>
        </w:r>
      </w:hyperlink>
      <w:r w:rsidRPr="009841E8">
        <w:rPr>
          <w:rFonts w:ascii="Times New Roman" w:hAnsi="Times New Roman" w:cs="Times New Roman"/>
          <w:color w:val="auto"/>
          <w:sz w:val="28"/>
          <w:szCs w:val="28"/>
        </w:rPr>
        <w:t> в органах казначейства, печать установленного образца, штамп и бланки со своим наименованием. Учреждение имеет право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3E1F62" w:rsidRPr="000306F8" w:rsidRDefault="003E1F62" w:rsidP="0003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В проверяемом периоде ведение бюджетного учета осуществлялось централизованной бухгалтерией Управления социальной политики администрации Провиденского городского округа.</w:t>
      </w:r>
    </w:p>
    <w:p w:rsidR="003E1F62" w:rsidRPr="000306F8" w:rsidRDefault="003E1F62" w:rsidP="000306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Право первой подписи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документов</w:t>
      </w:r>
      <w:r w:rsidRPr="000306F8">
        <w:rPr>
          <w:rFonts w:ascii="Times New Roman" w:hAnsi="Times New Roman" w:cs="Times New Roman"/>
          <w:sz w:val="28"/>
          <w:szCs w:val="28"/>
        </w:rPr>
        <w:t xml:space="preserve"> в проверяемый период имели:</w:t>
      </w:r>
    </w:p>
    <w:p w:rsidR="003E1F62" w:rsidRPr="000306F8" w:rsidRDefault="003E1F62" w:rsidP="0003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- начальник Управления социальной политики администрации Провиденского городского округа ;</w:t>
      </w:r>
    </w:p>
    <w:p w:rsidR="003E1F62" w:rsidRPr="000306F8" w:rsidRDefault="003E1F62" w:rsidP="0003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- зам. начальника Управления социальной политики администрации Провиденского городского округа ;</w:t>
      </w:r>
    </w:p>
    <w:p w:rsidR="003E1F62" w:rsidRPr="000306F8" w:rsidRDefault="003E1F62" w:rsidP="0003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Право второй подписи </w:t>
      </w:r>
      <w:r>
        <w:rPr>
          <w:rFonts w:ascii="Times New Roman" w:hAnsi="Times New Roman" w:cs="Times New Roman"/>
          <w:sz w:val="28"/>
          <w:szCs w:val="28"/>
        </w:rPr>
        <w:t>финансовых документов</w:t>
      </w:r>
      <w:r w:rsidRPr="000306F8">
        <w:rPr>
          <w:rFonts w:ascii="Times New Roman" w:hAnsi="Times New Roman" w:cs="Times New Roman"/>
          <w:sz w:val="28"/>
          <w:szCs w:val="28"/>
        </w:rPr>
        <w:t xml:space="preserve"> имели:</w:t>
      </w:r>
    </w:p>
    <w:p w:rsidR="003E1F62" w:rsidRPr="000306F8" w:rsidRDefault="003E1F62" w:rsidP="0003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- главный  бухгалтер централизованной бухгалтерии Управления социальной политики администрации Провиденского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color w:val="auto"/>
          <w:sz w:val="28"/>
          <w:szCs w:val="28"/>
        </w:rPr>
        <w:t>Перечень лицевых счетов, открытых в Управлении Федерального Казначейства по Чукотскому автономному округу:</w:t>
      </w: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color w:val="auto"/>
          <w:sz w:val="28"/>
          <w:szCs w:val="28"/>
        </w:rPr>
        <w:t>20886Э748110- лицевой счет бюджетного учреждения;</w:t>
      </w: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color w:val="auto"/>
          <w:sz w:val="28"/>
          <w:szCs w:val="28"/>
        </w:rPr>
        <w:t>21886Э748110  - отдельный лицевой счет бюджетного учреждения.</w:t>
      </w: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1F62" w:rsidRPr="009841E8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color w:val="auto"/>
          <w:sz w:val="28"/>
          <w:szCs w:val="28"/>
        </w:rPr>
        <w:t>Предметом деятельности Учреждения является реализация программ </w:t>
      </w:r>
      <w:hyperlink r:id="rId7" w:tooltip="Дошкольное образование" w:history="1">
        <w:r w:rsidRPr="009841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дошкольного образования</w:t>
        </w:r>
      </w:hyperlink>
      <w:r w:rsidRPr="009841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1F62" w:rsidRDefault="003E1F62" w:rsidP="009841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1E8">
        <w:rPr>
          <w:rFonts w:ascii="Times New Roman" w:hAnsi="Times New Roman" w:cs="Times New Roman"/>
          <w:color w:val="auto"/>
          <w:sz w:val="28"/>
          <w:szCs w:val="28"/>
        </w:rPr>
        <w:t>Целью деятельности Учреждения является обеспечение воспитания, обучения, присмотра, ухода и оздоровления детей.</w:t>
      </w:r>
    </w:p>
    <w:p w:rsidR="003E1F62" w:rsidRDefault="003E1F62" w:rsidP="00356A8C">
      <w:pPr>
        <w:ind w:firstLine="709"/>
        <w:jc w:val="both"/>
        <w:rPr>
          <w:rStyle w:val="fontstyle01"/>
          <w:sz w:val="28"/>
          <w:szCs w:val="28"/>
        </w:rPr>
      </w:pPr>
      <w:r w:rsidRPr="005C4EE6">
        <w:rPr>
          <w:rStyle w:val="fontstyle01"/>
          <w:sz w:val="28"/>
          <w:szCs w:val="28"/>
        </w:rPr>
        <w:t>Учреждение осуществляет следующие основные виды деятельности: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– реализация основной общеобразовательной программы дошкольного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образования;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– реализация дополнительных общеразвивающих программ физкультурноспортивной, художественно-эстетической и иных направленностей.</w:t>
      </w:r>
      <w:r w:rsidRPr="005C4EE6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- осуществление присмотра и ухода за детьми;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- осуществление индивидуально ориентированной педагогической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и социальной помощи воспитанникам;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- организация массовой работы с воспитанниками и родителями (законными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представителями) воспитанников для отдыха и досуга, в том числе секционных и других занятий, соревнований, экскурсий;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- проведение выставок, смотров, конкурсов и иных мероприятий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образовательного и просветительского характера;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- организация творческой, экспериментальной и инновационной деятельности;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В соответствии с данными видами деятельности Учредитель формирует и</w:t>
      </w:r>
      <w:r w:rsidRPr="00356A8C">
        <w:rPr>
          <w:sz w:val="28"/>
          <w:szCs w:val="28"/>
        </w:rPr>
        <w:br/>
      </w:r>
      <w:r w:rsidRPr="00356A8C">
        <w:rPr>
          <w:rStyle w:val="fontstyle01"/>
          <w:sz w:val="28"/>
          <w:szCs w:val="28"/>
        </w:rPr>
        <w:t>утверждает муниципальное задание для Учреждения.</w:t>
      </w:r>
      <w:r w:rsidRPr="00356A8C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 xml:space="preserve"> В соответствии с предусмотренными в п. 2.5. основными видами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деятельности Учреждение выполняет муниципальное задание, которое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формируется и утверждается Учредителем.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 xml:space="preserve"> Учреждение вправе осуществлять виды деятельности (в т. ч. приносящие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доход), не относящиеся к основным, лишь постольку, поскольку это служит</w:t>
      </w:r>
      <w:r w:rsidRPr="005C4EE6">
        <w:rPr>
          <w:sz w:val="28"/>
          <w:szCs w:val="28"/>
        </w:rPr>
        <w:br/>
      </w:r>
      <w:r w:rsidRPr="005C4EE6">
        <w:rPr>
          <w:rStyle w:val="fontstyle01"/>
          <w:sz w:val="28"/>
          <w:szCs w:val="28"/>
        </w:rPr>
        <w:t>достижению целей, ради которых оно создано.</w:t>
      </w:r>
    </w:p>
    <w:p w:rsidR="003E1F62" w:rsidRPr="005C4EE6" w:rsidRDefault="003E1F62" w:rsidP="005C4EE6">
      <w:pPr>
        <w:ind w:firstLine="709"/>
        <w:jc w:val="both"/>
        <w:rPr>
          <w:b/>
          <w:sz w:val="28"/>
          <w:szCs w:val="28"/>
        </w:rPr>
      </w:pPr>
      <w:r w:rsidRPr="005C4EE6">
        <w:rPr>
          <w:rStyle w:val="fontstyle01"/>
          <w:sz w:val="28"/>
          <w:szCs w:val="28"/>
        </w:rPr>
        <w:t xml:space="preserve"> Доходы, полученные Учреждением от приносящей доход деятельности,</w:t>
      </w:r>
      <w:r>
        <w:rPr>
          <w:rStyle w:val="fontstyle01"/>
          <w:sz w:val="28"/>
          <w:szCs w:val="28"/>
        </w:rPr>
        <w:t xml:space="preserve"> </w:t>
      </w:r>
      <w:r w:rsidRPr="005C4EE6">
        <w:rPr>
          <w:rStyle w:val="fontstyle01"/>
          <w:sz w:val="28"/>
          <w:szCs w:val="28"/>
        </w:rPr>
        <w:t>поступают в самостоятельное распоряжение Учреждения. Имущество,</w:t>
      </w:r>
      <w:r>
        <w:rPr>
          <w:rStyle w:val="fontstyle01"/>
          <w:sz w:val="28"/>
          <w:szCs w:val="28"/>
        </w:rPr>
        <w:t xml:space="preserve"> </w:t>
      </w:r>
      <w:r w:rsidRPr="005C4EE6">
        <w:rPr>
          <w:rStyle w:val="fontstyle01"/>
          <w:sz w:val="28"/>
          <w:szCs w:val="28"/>
        </w:rPr>
        <w:t>приобретенное Учреждением за счет средств, полученных от приносящей доход</w:t>
      </w:r>
      <w:r>
        <w:rPr>
          <w:rStyle w:val="fontstyle01"/>
          <w:sz w:val="28"/>
          <w:szCs w:val="28"/>
        </w:rPr>
        <w:t xml:space="preserve"> </w:t>
      </w:r>
      <w:r w:rsidRPr="005C4EE6">
        <w:rPr>
          <w:rStyle w:val="fontstyle01"/>
          <w:sz w:val="28"/>
          <w:szCs w:val="28"/>
        </w:rPr>
        <w:t>деятельности, учитывается обособленно и поступает в самостоятельное</w:t>
      </w:r>
      <w:r>
        <w:rPr>
          <w:rStyle w:val="fontstyle01"/>
          <w:sz w:val="28"/>
          <w:szCs w:val="28"/>
        </w:rPr>
        <w:t xml:space="preserve"> </w:t>
      </w:r>
      <w:r w:rsidRPr="005C4EE6">
        <w:rPr>
          <w:rStyle w:val="fontstyle01"/>
          <w:sz w:val="28"/>
          <w:szCs w:val="28"/>
        </w:rPr>
        <w:t>распоряжение Учреждения в соответствии с законодательством РФ.</w:t>
      </w:r>
    </w:p>
    <w:p w:rsidR="003E1F62" w:rsidRDefault="003E1F62" w:rsidP="007916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62" w:rsidRPr="00FE2379" w:rsidRDefault="003E1F62" w:rsidP="00C67A3F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379">
        <w:rPr>
          <w:rFonts w:ascii="Times New Roman" w:hAnsi="Times New Roman" w:cs="Times New Roman"/>
          <w:b/>
          <w:sz w:val="28"/>
          <w:szCs w:val="28"/>
        </w:rPr>
        <w:t>Финансовое обеспечение объекта.</w:t>
      </w:r>
    </w:p>
    <w:p w:rsidR="003E1F62" w:rsidRPr="00FE2379" w:rsidRDefault="003E1F62" w:rsidP="0079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Провиденского муниципального района от 15 сентября 2011г. № 221 утвержден Примерный порядок составления и утверждения Плана финансово-хозяйственной деятельности муниципальных бюджетных и автономных учреждений Провиденского муниципального района, находящихся в  ведении исполнительного органа местного самоуправления Провиденского муниципального района. </w:t>
      </w:r>
    </w:p>
    <w:p w:rsidR="003E1F62" w:rsidRPr="00FE2379" w:rsidRDefault="003E1F62" w:rsidP="0079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 xml:space="preserve"> Показатели </w:t>
      </w:r>
      <w:r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(далее ПФХД) </w:t>
      </w:r>
      <w:r w:rsidRPr="00FE2379">
        <w:rPr>
          <w:rFonts w:ascii="Times New Roman" w:hAnsi="Times New Roman" w:cs="Times New Roman"/>
          <w:sz w:val="28"/>
          <w:szCs w:val="28"/>
        </w:rPr>
        <w:t xml:space="preserve"> Учреждения по поступлениям и выплатам формировались исходя из планируемых объемов субсидий на возмещение нормативных затрат, связанных с оказанием муниципальных услуг (работ), а также субсидий  на иные цели.</w:t>
      </w:r>
    </w:p>
    <w:p w:rsidR="003E1F62" w:rsidRPr="00FE2379" w:rsidRDefault="003E1F62" w:rsidP="00CF0E85">
      <w:pPr>
        <w:spacing w:after="25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E2379">
        <w:rPr>
          <w:rFonts w:ascii="Times New Roman" w:hAnsi="Times New Roman" w:cs="Times New Roman"/>
          <w:color w:val="222222"/>
          <w:sz w:val="28"/>
          <w:szCs w:val="28"/>
        </w:rPr>
        <w:t xml:space="preserve"> План ФХД Учреждения на 2016 год утвержден по поступлениям и выплатам в общей сумме 43145,6 рублей, в том числе за счет:</w:t>
      </w:r>
    </w:p>
    <w:p w:rsidR="003E1F62" w:rsidRPr="00FE2379" w:rsidRDefault="003E1F62" w:rsidP="00CF0E85">
      <w:pPr>
        <w:spacing w:after="25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E2379">
        <w:rPr>
          <w:rFonts w:ascii="Times New Roman" w:hAnsi="Times New Roman" w:cs="Times New Roman"/>
          <w:color w:val="222222"/>
          <w:sz w:val="28"/>
          <w:szCs w:val="28"/>
        </w:rPr>
        <w:t>– субсидии на выполнение муниципального задания – 38372,4 тыс. рублей;</w:t>
      </w:r>
    </w:p>
    <w:p w:rsidR="003E1F62" w:rsidRPr="00FE2379" w:rsidRDefault="003E1F62" w:rsidP="00CF0E85">
      <w:pPr>
        <w:spacing w:after="25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E2379">
        <w:rPr>
          <w:rFonts w:ascii="Times New Roman" w:hAnsi="Times New Roman" w:cs="Times New Roman"/>
          <w:color w:val="222222"/>
          <w:sz w:val="28"/>
          <w:szCs w:val="28"/>
        </w:rPr>
        <w:t>– субсидии на иные цели – 2003,2 тыс. рублей;</w:t>
      </w:r>
    </w:p>
    <w:p w:rsidR="003E1F62" w:rsidRDefault="003E1F62" w:rsidP="00CF0E85">
      <w:pPr>
        <w:spacing w:after="25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5F5">
        <w:rPr>
          <w:rFonts w:ascii="Times New Roman" w:hAnsi="Times New Roman" w:cs="Times New Roman"/>
          <w:color w:val="222222"/>
          <w:sz w:val="28"/>
          <w:szCs w:val="28"/>
        </w:rPr>
        <w:t>– внебюджетной деятельности – 2770,0 тыс. рублей.</w:t>
      </w:r>
    </w:p>
    <w:p w:rsidR="003E1F62" w:rsidRDefault="003E1F62" w:rsidP="00B57376">
      <w:pPr>
        <w:spacing w:after="255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E1F62" w:rsidRPr="004F142B" w:rsidRDefault="003E1F62" w:rsidP="00B57376">
      <w:pPr>
        <w:spacing w:after="255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F142B">
        <w:rPr>
          <w:rFonts w:ascii="Times New Roman" w:hAnsi="Times New Roman" w:cs="Times New Roman"/>
          <w:b/>
          <w:color w:val="222222"/>
          <w:sz w:val="28"/>
          <w:szCs w:val="28"/>
        </w:rPr>
        <w:t>Соответствие показателей ПФХД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Учреждения</w:t>
      </w:r>
      <w:r w:rsidRPr="004F142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и бухгалтерской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годовой </w:t>
      </w:r>
      <w:r w:rsidRPr="004F142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Учреждения</w:t>
      </w:r>
      <w:r w:rsidRPr="004F142B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:rsidR="003E1F62" w:rsidRDefault="003E1F62" w:rsidP="00B57376">
      <w:pPr>
        <w:spacing w:after="255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3E1F62" w:rsidRDefault="003E1F62" w:rsidP="00C67A3F">
      <w:pPr>
        <w:spacing w:after="255"/>
        <w:jc w:val="center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Нефинансовые активы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8"/>
        <w:gridCol w:w="1375"/>
        <w:gridCol w:w="1985"/>
        <w:gridCol w:w="1843"/>
        <w:gridCol w:w="1417"/>
        <w:gridCol w:w="1843"/>
      </w:tblGrid>
      <w:tr w:rsidR="003E1F6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Показатель ПФХД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Соотношение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Показатель строки баланса     (ф.0503730)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ПФХД Учреждения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Баланс (ф.0503730)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Отклонения</w:t>
            </w:r>
          </w:p>
        </w:tc>
      </w:tr>
      <w:tr w:rsidR="003E1F6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Нефинансовые активы, всего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010 графа 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31 363 856,80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31 363 856,80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</w:tr>
      <w:tr w:rsidR="003E1F6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Из них недвижимое имущество, всего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010 графа 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26 735 191,20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26 735 191,20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</w:tr>
      <w:tr w:rsidR="003E1F6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В том числе остаточная стоимость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031 графа 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</w:tr>
      <w:tr w:rsidR="003E1F6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Особо ценное имущество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012 графа 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2 521 785,60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2 106 880,0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464 905,80</w:t>
            </w:r>
          </w:p>
        </w:tc>
      </w:tr>
      <w:tr w:rsidR="003E1F6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В том числе : остаточная стоимость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032 графа 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</w:tr>
    </w:tbl>
    <w:p w:rsidR="003E1F62" w:rsidRDefault="003E1F62" w:rsidP="00B57376">
      <w:pPr>
        <w:spacing w:after="255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3E1F62" w:rsidRDefault="003E1F62" w:rsidP="0042391F">
      <w:pPr>
        <w:spacing w:after="255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3E1F62" w:rsidRDefault="003E1F62" w:rsidP="0042391F">
      <w:pPr>
        <w:spacing w:after="255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3E1F62" w:rsidRDefault="003E1F62" w:rsidP="00C67A3F">
      <w:pPr>
        <w:spacing w:after="255"/>
        <w:jc w:val="center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Финансовые активы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8"/>
        <w:gridCol w:w="1375"/>
        <w:gridCol w:w="1985"/>
        <w:gridCol w:w="1843"/>
        <w:gridCol w:w="1417"/>
        <w:gridCol w:w="1843"/>
      </w:tblGrid>
      <w:tr w:rsidR="003E1F62" w:rsidRPr="00A2562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Показатель ПФХД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Соотношение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Показатель строки баланса     (ф.0503730)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ПФХД Учреждения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Баланс (ф.0503730)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Отклонения</w:t>
            </w:r>
          </w:p>
        </w:tc>
      </w:tr>
      <w:tr w:rsidR="003E1F62" w:rsidRPr="0042391F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Денежные средства учреждения ,всего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170  графа 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320 476,20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320 476,20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</w:tr>
      <w:tr w:rsidR="003E1F62" w:rsidRPr="0042391F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Дебиторская задолженность по выданным авнсам, полученным за счет средств местного бюджета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260 графа 8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657 497,08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1 835,10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655 661,98</w:t>
            </w:r>
          </w:p>
        </w:tc>
      </w:tr>
      <w:tr w:rsidR="003E1F62" w:rsidRPr="0042391F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Дебиторская задолженность по выданным авнсам ,полученным от платной и иной приносящей доход деятельности,всего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260 графа 9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1 273 092,81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1 273 092,81</w:t>
            </w:r>
          </w:p>
        </w:tc>
      </w:tr>
    </w:tbl>
    <w:p w:rsidR="003E1F62" w:rsidRDefault="003E1F62" w:rsidP="00B57376">
      <w:pPr>
        <w:spacing w:after="255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3E1F62" w:rsidRDefault="003E1F62" w:rsidP="00C67A3F">
      <w:pPr>
        <w:spacing w:after="255"/>
        <w:jc w:val="center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Обязательства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8"/>
        <w:gridCol w:w="1375"/>
        <w:gridCol w:w="1985"/>
        <w:gridCol w:w="1843"/>
        <w:gridCol w:w="1417"/>
        <w:gridCol w:w="1843"/>
      </w:tblGrid>
      <w:tr w:rsidR="003E1F62" w:rsidRPr="00A25622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Показатель ПФХД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Соотношение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Показатель строки кредиторская задолженность    (ф.0503769)</w:t>
            </w:r>
          </w:p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ПФХД Учреждения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Кредиторская задолженность (ф.0503769)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Отклонения</w:t>
            </w:r>
          </w:p>
        </w:tc>
      </w:tr>
      <w:tr w:rsidR="003E1F62" w:rsidRPr="0042391F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Обязательства,всего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Строка Всего , графа 9; КФО 2+КФО 4+КФО 5. 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2 079 049,47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1 395 600,16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683 449,31</w:t>
            </w:r>
          </w:p>
        </w:tc>
      </w:tr>
      <w:tr w:rsidR="003E1F62" w:rsidRPr="0042391F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Кредиторская задолженность по расчетам с поставщиками и подрядчиками за счет средств местного бюджета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Всего,  графа 8  КФО 4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2 079 049,47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1 535 481,51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543 567,96</w:t>
            </w:r>
          </w:p>
        </w:tc>
      </w:tr>
      <w:tr w:rsidR="003E1F62" w:rsidRPr="0042391F" w:rsidTr="00A21FCC">
        <w:tc>
          <w:tcPr>
            <w:tcW w:w="1568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Кредиторская задолженность по расчетам с поставщиками и подрядчиками за доходов от платной и иной приносящей доход деятельности</w:t>
            </w:r>
          </w:p>
        </w:tc>
        <w:tc>
          <w:tcPr>
            <w:tcW w:w="137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=</w:t>
            </w:r>
          </w:p>
        </w:tc>
        <w:tc>
          <w:tcPr>
            <w:tcW w:w="1985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Строка Всего,  графа 8  КФО 2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543 567,96</w:t>
            </w:r>
          </w:p>
        </w:tc>
        <w:tc>
          <w:tcPr>
            <w:tcW w:w="1417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117 551,86</w:t>
            </w:r>
          </w:p>
        </w:tc>
        <w:tc>
          <w:tcPr>
            <w:tcW w:w="1843" w:type="dxa"/>
          </w:tcPr>
          <w:p w:rsidR="003E1F62" w:rsidRPr="00A21FCC" w:rsidRDefault="003E1F62" w:rsidP="00A21FCC">
            <w:pPr>
              <w:spacing w:after="255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21FCC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426 016,10</w:t>
            </w:r>
          </w:p>
        </w:tc>
      </w:tr>
    </w:tbl>
    <w:p w:rsidR="003E1F62" w:rsidRDefault="003E1F62" w:rsidP="004F142B">
      <w:pPr>
        <w:spacing w:after="25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E1F62" w:rsidRDefault="003E1F62" w:rsidP="004F142B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Как видно из таблиц показатели ПФХД Учреждения и данные, отраженные в отчетных годовых формах не совпадают, т.е показатели ПФХД Учреждения не соответствуют отчетным формам.</w:t>
      </w:r>
    </w:p>
    <w:p w:rsidR="003E1F62" w:rsidRPr="00FA35F5" w:rsidRDefault="003E1F62" w:rsidP="00E342F7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5F5">
        <w:rPr>
          <w:rFonts w:ascii="Times New Roman" w:hAnsi="Times New Roman" w:cs="Times New Roman"/>
          <w:color w:val="222222"/>
          <w:sz w:val="28"/>
          <w:szCs w:val="28"/>
        </w:rPr>
        <w:t>Муниципальное задание на 2016 год Учреждения утверждено Начальником Управления социальной политики администрации Провиденского городского округа 11 января 2016г.</w:t>
      </w:r>
    </w:p>
    <w:p w:rsidR="003E1F62" w:rsidRPr="00FA35F5" w:rsidRDefault="003E1F62" w:rsidP="00E342F7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5F5">
        <w:rPr>
          <w:rFonts w:ascii="Times New Roman" w:hAnsi="Times New Roman" w:cs="Times New Roman"/>
          <w:color w:val="222222"/>
          <w:sz w:val="28"/>
          <w:szCs w:val="28"/>
        </w:rPr>
        <w:t>Согласно муниципальному заданию, Учреждение в проверяемом периоде оказывало муниципальную услугу «Реализация основных общеобразовательных программ дошкольного образования», «Присмотр и уход».</w:t>
      </w:r>
    </w:p>
    <w:p w:rsidR="003E1F62" w:rsidRPr="00FE2379" w:rsidRDefault="003E1F62" w:rsidP="00E342F7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5F5">
        <w:rPr>
          <w:rFonts w:ascii="Times New Roman" w:hAnsi="Times New Roman" w:cs="Times New Roman"/>
          <w:color w:val="222222"/>
          <w:sz w:val="28"/>
          <w:szCs w:val="28"/>
        </w:rPr>
        <w:t>Первоначальный объем муниципальной услуги на 2016 год составлял 177 человек, сумма финансового обеспечения для выполнения муниципального задания – 38 372,4 тыс. рублей.</w:t>
      </w:r>
    </w:p>
    <w:p w:rsidR="003E1F62" w:rsidRPr="00FE2379" w:rsidRDefault="003E1F62" w:rsidP="00E342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>В нарушение п. 3.29 «Порядка формирования муниципального задания на оказание муниципальных услуг (выполнение работ) в отношении муниципальных учреждений Провиденского городского округа и финансового обеспечения выполнения муниципального задания», утвержденным Постановлением Администрации Провиденского городского округа от 28.12.2015г. № 323, п.4 требований к отчетности о выполнении муниципального задания  отчеты о выполнении муниципального задания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379">
        <w:rPr>
          <w:rFonts w:ascii="Times New Roman" w:hAnsi="Times New Roman" w:cs="Times New Roman"/>
          <w:sz w:val="28"/>
          <w:szCs w:val="28"/>
        </w:rPr>
        <w:t xml:space="preserve"> 2016г. не предоставлялись.</w:t>
      </w:r>
    </w:p>
    <w:p w:rsidR="003E1F62" w:rsidRPr="00FE2379" w:rsidRDefault="003E1F62" w:rsidP="00E342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 xml:space="preserve">Предоставленный Отчет о выполнении государственного задания  (вместо отчета о выполнении муниципального задания) за 2016г. не соответствует Приложению  2 к </w:t>
      </w:r>
      <w:r w:rsidRPr="00FE2379">
        <w:rPr>
          <w:rFonts w:ascii="Times New Roman" w:hAnsi="Times New Roman" w:cs="Times New Roman"/>
          <w:bCs/>
          <w:sz w:val="28"/>
          <w:szCs w:val="28"/>
        </w:rPr>
        <w:t xml:space="preserve">Положению « </w:t>
      </w:r>
      <w:r w:rsidRPr="00FE2379">
        <w:rPr>
          <w:rFonts w:ascii="Times New Roman" w:hAnsi="Times New Roman" w:cs="Times New Roman"/>
          <w:sz w:val="28"/>
          <w:szCs w:val="28"/>
        </w:rPr>
        <w:t>О формировании муниципального задания  на оказание муниципальных услуг (выполнение работ) в отношении муниципальных учреждений Провиденского городского округа и финансовом обеспечении выполнения муниципального задания», нарушен срок предоставления отчетности.</w:t>
      </w:r>
    </w:p>
    <w:p w:rsidR="003E1F62" w:rsidRPr="00FE2379" w:rsidRDefault="003E1F62" w:rsidP="00E342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>Данные в отчете не соответствуют фактическим данным показателю качества услуги. Данные приведены в таблице.</w:t>
      </w:r>
    </w:p>
    <w:p w:rsidR="003E1F62" w:rsidRPr="00FE2379" w:rsidRDefault="003E1F62" w:rsidP="00F941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3E1F62" w:rsidRPr="00B87AF7" w:rsidTr="00A21FCC">
        <w:tc>
          <w:tcPr>
            <w:tcW w:w="2392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Квартал 2017г.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По данным Отчета о выполнении муниципального задания за 2016г. (чел.)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По данным проверки</w:t>
            </w:r>
          </w:p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3E1F62" w:rsidRPr="00B87AF7" w:rsidTr="00A21FCC">
        <w:tc>
          <w:tcPr>
            <w:tcW w:w="2392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Отчет не представлен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</w:tr>
      <w:tr w:rsidR="003E1F62" w:rsidRPr="00B87AF7" w:rsidTr="00A21FCC">
        <w:tc>
          <w:tcPr>
            <w:tcW w:w="2392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Отчет не представлен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183,2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183,2</w:t>
            </w:r>
          </w:p>
        </w:tc>
      </w:tr>
      <w:tr w:rsidR="003E1F62" w:rsidRPr="00B87AF7" w:rsidTr="00A21FCC">
        <w:tc>
          <w:tcPr>
            <w:tcW w:w="2392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Отчет не представлен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176,0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176,0</w:t>
            </w:r>
          </w:p>
        </w:tc>
      </w:tr>
      <w:tr w:rsidR="003E1F62" w:rsidRPr="00B87AF7" w:rsidTr="00A21FCC">
        <w:tc>
          <w:tcPr>
            <w:tcW w:w="2392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174,8</w:t>
            </w:r>
          </w:p>
        </w:tc>
        <w:tc>
          <w:tcPr>
            <w:tcW w:w="2393" w:type="dxa"/>
          </w:tcPr>
          <w:p w:rsidR="003E1F62" w:rsidRPr="00A21FCC" w:rsidRDefault="003E1F62" w:rsidP="00A21FCC">
            <w:pPr>
              <w:jc w:val="both"/>
              <w:rPr>
                <w:rFonts w:ascii="Times New Roman" w:hAnsi="Times New Roman" w:cs="Times New Roman"/>
              </w:rPr>
            </w:pPr>
            <w:r w:rsidRPr="00A21FCC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</w:tbl>
    <w:p w:rsidR="003E1F62" w:rsidRDefault="003E1F62" w:rsidP="0079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62" w:rsidRDefault="003E1F62" w:rsidP="0079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отчета за 2016г. ф. 0503779 остатки субсидии на выполнение муниципального задания на 01.01.2017г. составили 32 723,87 руб.</w:t>
      </w:r>
    </w:p>
    <w:p w:rsidR="003E1F62" w:rsidRDefault="003E1F62" w:rsidP="00FC0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01.01.2017г. составила 657 497,08 руб., в том числе переплата по налогам и сборам в сумме 507 380,98 руб.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Кредиторская задолженность на 01.01.2017г. составила 1 535 481,51 руб., в том числе по принятым обязательствам в сумме 1 382 608,18 руб., налогам и сборам в сумме 152 873,33 руб.</w:t>
      </w:r>
    </w:p>
    <w:p w:rsidR="003E1F62" w:rsidRDefault="003E1F62" w:rsidP="00AA1C0A">
      <w:pPr>
        <w:ind w:firstLine="709"/>
        <w:jc w:val="both"/>
        <w:rPr>
          <w:sz w:val="28"/>
          <w:szCs w:val="28"/>
        </w:rPr>
      </w:pPr>
    </w:p>
    <w:p w:rsidR="003E1F62" w:rsidRPr="00B87AF7" w:rsidRDefault="003E1F62" w:rsidP="00C67A3F">
      <w:pPr>
        <w:ind w:right="-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7AF7">
        <w:rPr>
          <w:rFonts w:ascii="Times New Roman" w:hAnsi="Times New Roman" w:cs="Times New Roman"/>
          <w:b/>
          <w:i/>
          <w:sz w:val="28"/>
          <w:szCs w:val="28"/>
        </w:rPr>
        <w:t>Ревизия кассовых  операций</w:t>
      </w:r>
    </w:p>
    <w:p w:rsidR="003E1F62" w:rsidRPr="00B87AF7" w:rsidRDefault="003E1F62" w:rsidP="00AA1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F7">
        <w:rPr>
          <w:rFonts w:ascii="Times New Roman" w:hAnsi="Times New Roman" w:cs="Times New Roman"/>
          <w:sz w:val="28"/>
          <w:szCs w:val="28"/>
        </w:rPr>
        <w:t>Учет операций по движению наличных денежных средств на счете 0 20134 000 “Касса” ведется в Журнале операций №1 “Касса” на основании кассовых отчетов.</w:t>
      </w:r>
    </w:p>
    <w:p w:rsidR="003E1F62" w:rsidRPr="00B87AF7" w:rsidRDefault="003E1F62" w:rsidP="00421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</w:t>
      </w:r>
      <w:r w:rsidRPr="00B87AF7">
        <w:rPr>
          <w:rFonts w:ascii="Times New Roman" w:hAnsi="Times New Roman" w:cs="Times New Roman"/>
          <w:sz w:val="28"/>
          <w:szCs w:val="28"/>
        </w:rPr>
        <w:t xml:space="preserve">арушения  </w:t>
      </w:r>
      <w:r w:rsidRPr="00B87AF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Указания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</w:t>
      </w:r>
      <w:r w:rsidRPr="00B87AF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B87AF7">
        <w:rPr>
          <w:rFonts w:ascii="Times New Roman" w:hAnsi="Times New Roman" w:cs="Times New Roman"/>
          <w:sz w:val="28"/>
          <w:szCs w:val="28"/>
        </w:rPr>
        <w:t xml:space="preserve">Центробанка РФ </w:t>
      </w:r>
      <w:r w:rsidRPr="00B87AF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11 марта 2014 г. N 3210-У </w:t>
      </w:r>
      <w:r w:rsidRPr="00B87AF7">
        <w:rPr>
          <w:rFonts w:ascii="Times New Roman" w:hAnsi="Times New Roman" w:cs="Times New Roman"/>
          <w:sz w:val="28"/>
          <w:szCs w:val="28"/>
        </w:rPr>
        <w:t>“Об утверждении Порядка ведения кассовых операций в Российской Федерации”.</w:t>
      </w:r>
    </w:p>
    <w:p w:rsidR="003E1F62" w:rsidRPr="00B87AF7" w:rsidRDefault="003E1F62" w:rsidP="00421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F7">
        <w:rPr>
          <w:rFonts w:ascii="Times New Roman" w:hAnsi="Times New Roman" w:cs="Times New Roman"/>
          <w:sz w:val="28"/>
          <w:szCs w:val="28"/>
        </w:rPr>
        <w:t>В представленных  расчетно-платежных ведомостях (ф.0504401) заполняются не все реквизиты. На титульных (заглавных) листах во всех предоставленных расчетно-платежных ведомостях за 2016г. не указывается дата расчетно-платежной ведомости и  в графе “расходный кассовый ордер” номер расходного ордера и дата.</w:t>
      </w:r>
    </w:p>
    <w:p w:rsidR="003E1F62" w:rsidRPr="00B87AF7" w:rsidRDefault="003E1F62" w:rsidP="00931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F7">
        <w:rPr>
          <w:rFonts w:ascii="Times New Roman" w:hAnsi="Times New Roman" w:cs="Times New Roman"/>
          <w:sz w:val="28"/>
          <w:szCs w:val="28"/>
        </w:rPr>
        <w:t xml:space="preserve">В представленных приходных, расходных кассовых ордерах в строке “Приложение” первичные и другие документы с указанием их номеров и дат составления не перечисляются. </w:t>
      </w:r>
    </w:p>
    <w:p w:rsidR="003E1F62" w:rsidRPr="00B87AF7" w:rsidRDefault="003E1F62" w:rsidP="00FC0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F7">
        <w:rPr>
          <w:rFonts w:ascii="Times New Roman" w:hAnsi="Times New Roman" w:cs="Times New Roman"/>
          <w:sz w:val="28"/>
          <w:szCs w:val="28"/>
        </w:rPr>
        <w:t xml:space="preserve">К приходным кассовым ордерам (родительская плата) не приложены квитанции на поступившие денежные средства. </w:t>
      </w:r>
    </w:p>
    <w:p w:rsidR="003E1F62" w:rsidRPr="00B87AF7" w:rsidRDefault="003E1F62" w:rsidP="007916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62" w:rsidRPr="00FE2379" w:rsidRDefault="003E1F62" w:rsidP="00C67A3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379">
        <w:rPr>
          <w:rFonts w:ascii="Times New Roman" w:hAnsi="Times New Roman" w:cs="Times New Roman"/>
          <w:b/>
          <w:sz w:val="28"/>
          <w:szCs w:val="28"/>
        </w:rPr>
        <w:t>Расчеты с подотчетными лицами</w:t>
      </w:r>
    </w:p>
    <w:p w:rsidR="003E1F62" w:rsidRPr="00FE2379" w:rsidRDefault="003E1F62" w:rsidP="007916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62" w:rsidRPr="00FE2379" w:rsidRDefault="003E1F62" w:rsidP="00791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E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 хозяйственных операций в части расчетов с подотчетными лицами осуществляется в Журнале операций № 3 «Журнал операций по расчетам с подотчетными лицами». Согласно  авансовым отчетам за 2016г. денежные средства выдавались на основании приказа по Учреждению. </w:t>
      </w:r>
    </w:p>
    <w:p w:rsidR="003E1F62" w:rsidRPr="00FE2379" w:rsidRDefault="003E1F62" w:rsidP="00791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выборочной проверке  авансовых отчетов выявлены следующие нарушения:</w:t>
      </w:r>
    </w:p>
    <w:p w:rsidR="003E1F62" w:rsidRPr="00FE2379" w:rsidRDefault="003E1F62" w:rsidP="003965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Авансовый отчет № ds0000001 от 04.02.2016г.</w:t>
      </w:r>
    </w:p>
    <w:p w:rsidR="003E1F62" w:rsidRPr="00FE2379" w:rsidRDefault="003E1F62" w:rsidP="00791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 аванса – проведение мероприятий.</w:t>
      </w:r>
    </w:p>
    <w:p w:rsidR="003E1F62" w:rsidRPr="00FE2379" w:rsidRDefault="003E1F62" w:rsidP="00791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выделены в сумме 6000,00руб. по расходному ордеру от 04.12.2015г. №  ds 000101, на основании приказа по Учреждению от 30.11.2015г. № 67 (о.д.).</w:t>
      </w:r>
    </w:p>
    <w:p w:rsidR="003E1F62" w:rsidRPr="00FE2379" w:rsidRDefault="003E1F62" w:rsidP="00791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1.1Заявление на выдачу денежных средств в подотчет отсутствует.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 По расходному ордеру от 04.12.2015г. №  ds 000101выданы денежные средства не в полном объеме вместо 10 000 руб. согласно  приказу «О выделении денежных средств»  от 30.11.2015г. № 67 (о.д.)., выделено 6000,00 руб. 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1.3. Смета расходов для приобретения хозяйственных товаров (Приложение 1 к приказу от 30.11.2015г. № 67 (о.д.) составлена формально, что приводит к выводу о необоснованности расходов.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1.4. Согласно смете расходов для приобретения хозяйственных товаров выделены денежные средства: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Канцелярские товары 4000,00 руб. 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- Новогодние украшения 6000,00 руб.,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товарным чекам были приобретены :</w:t>
      </w:r>
    </w:p>
    <w:p w:rsidR="003E1F62" w:rsidRPr="00FE2379" w:rsidRDefault="003E1F62" w:rsidP="00EC6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-Конфеты на сумму 925 руб.  ,товарный чек от 27.11.2015г. № 7280;</w:t>
      </w:r>
    </w:p>
    <w:p w:rsidR="003E1F62" w:rsidRPr="00FE2379" w:rsidRDefault="003E1F62" w:rsidP="00CA2E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-детские машины и куклы на сумму 2375,00 руб., товарный чек от 01.02.2016г. № 7283;</w:t>
      </w:r>
    </w:p>
    <w:p w:rsidR="003E1F62" w:rsidRPr="00FE2379" w:rsidRDefault="003E1F62" w:rsidP="00EC6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- новогодние шары на сумму 400,00 руб., товарный чек от 27.11.2015г. № 7073;</w:t>
      </w:r>
    </w:p>
    <w:p w:rsidR="003E1F62" w:rsidRPr="00FE2379" w:rsidRDefault="003E1F62" w:rsidP="00EC6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- открытки на сумму 225,00 руб., товарный чек от 26.01.2016г. № 7177;</w:t>
      </w:r>
    </w:p>
    <w:p w:rsidR="003E1F62" w:rsidRPr="00FE2379" w:rsidRDefault="003E1F62" w:rsidP="00EC6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-бусы на елку и лопаты детские на сумму 2075,00 руб. товарный чек от 16.12.2015г. № 826.</w:t>
      </w:r>
    </w:p>
    <w:p w:rsidR="003E1F62" w:rsidRPr="00FE2379" w:rsidRDefault="003E1F62" w:rsidP="00EC6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приобретении расходных материалов принят в нарушение приказа «О выделении денежных средств»  от 30.11.2015г. № 67, купленные товары не соответствуют смете приложенной к приказу. Нарушен срок отчета за выделенные денежные средства. Согласно приказу «О выделении денежных средств»  от 30.11.2015г. № 67 денежные средства выдавались на 1 месяц с момента получения, т.е 12.01.2016г. подоотчетное лицо либо возвращает остатки аванса , либо отчитывается за полученные денежные средства. Авансовый отчет представлен 04.02.2016г.</w:t>
      </w:r>
    </w:p>
    <w:p w:rsidR="003E1F62" w:rsidRPr="00FE2379" w:rsidRDefault="003E1F62" w:rsidP="003965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Авансовый отчет № ds0000009 от 01.12.2016г.</w:t>
      </w:r>
    </w:p>
    <w:p w:rsidR="003E1F62" w:rsidRPr="00FE2379" w:rsidRDefault="003E1F62" w:rsidP="003965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 аванса – проведение мероприятий.</w:t>
      </w:r>
    </w:p>
    <w:p w:rsidR="003E1F62" w:rsidRPr="00FE2379" w:rsidRDefault="003E1F62" w:rsidP="003965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выделены в сумме 10 000,00руб. по расходному ордеру от 14.07.2016г. №  ds 000038, на основании приказа по Учреждению от 29.06.2016г. № 36 (о.д.).</w:t>
      </w:r>
    </w:p>
    <w:p w:rsidR="003E1F62" w:rsidRPr="00FE2379" w:rsidRDefault="003E1F62" w:rsidP="003965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2.1.Заявление на выдачу денежных средств в подотчет отсутствует.</w:t>
      </w:r>
    </w:p>
    <w:p w:rsidR="003E1F62" w:rsidRPr="00FE2379" w:rsidRDefault="003E1F62" w:rsidP="003965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Денежные средства выданы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проведение мероприятий, в</w:t>
      </w: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авансовом отчете не отражена задолженность по предыдущему авансу.</w:t>
      </w:r>
    </w:p>
    <w:p w:rsidR="003E1F62" w:rsidRPr="00FE2379" w:rsidRDefault="003E1F62" w:rsidP="003965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2.2. Смета расходов для приобретения хозяйственных товаров (Приложение 1 к приказу от 29.06.2016г. № 36 (о.д.)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составлена формально, что приводит к выводу о необоснованности расходов.</w:t>
      </w:r>
    </w:p>
    <w:p w:rsidR="003E1F62" w:rsidRPr="00FE2379" w:rsidRDefault="003E1F62" w:rsidP="00A83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приобретении расходных материалов принят в нарушение приказа «О выделении денежных средств»  от 29.06.2016г. № 36 (о.д.). Нарушен срок отчета за выделенные денежные средства. Согласно приказу «О выделении денежных средств»  от 29.06.2016г. № 36 (о.д.). денежные средства выдавались на 1 месяц с момента получения, т.е 17.08.2016г. подоотчетное лицо либо возвращает остатки аванса , либо отчитывается за полученные денежные средства. Авансовый отчет представлен 01.12.2016г.</w:t>
      </w:r>
    </w:p>
    <w:p w:rsidR="003E1F62" w:rsidRPr="00FE2379" w:rsidRDefault="003E1F62" w:rsidP="00A8343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Авансовый отчет № ds0000012 от 30.12.2016г.</w:t>
      </w:r>
    </w:p>
    <w:p w:rsidR="003E1F62" w:rsidRPr="00FE2379" w:rsidRDefault="003E1F62" w:rsidP="00A83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 аванса – проведение мероприятий.</w:t>
      </w:r>
    </w:p>
    <w:p w:rsidR="003E1F62" w:rsidRPr="00FE2379" w:rsidRDefault="003E1F62" w:rsidP="00A83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выделены в сумме 10 000,00руб. по расходному ордеру от 08.07.2016г. №  ds 000037, на основании приказа по Учреждению от 18.04.2016г. № 23 (о.д.).</w:t>
      </w:r>
    </w:p>
    <w:p w:rsidR="003E1F62" w:rsidRPr="00FE2379" w:rsidRDefault="003E1F62" w:rsidP="00A83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3.1.Заявление на выдачу денежных средств в подотчет отсутствует.</w:t>
      </w:r>
    </w:p>
    <w:p w:rsidR="003E1F62" w:rsidRPr="00FE2379" w:rsidRDefault="003E1F62" w:rsidP="00A83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3.2. Смета расходов для приобретения хозяйственных товаров (Приложение 1 к приказу от 30.11.2015г. № 67 (о.д.) составлена формально, что приводит к выводу о необоснованности расходов.</w:t>
      </w:r>
    </w:p>
    <w:p w:rsidR="003E1F62" w:rsidRPr="00FE2379" w:rsidRDefault="003E1F62" w:rsidP="00A834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приобретении расходных материалов принят в нарушение приказа «О выделении денежных средств»  от 30.11.2015г. № 67, купленные товары не соответствуют смете приложенной к приказу. Нарушен срок отчета за выделенные денежные средства. Согласно приказу «О выделении денежных средств»  от 30.11.2015г. № 67 денежные средства выдавались на 1 месяц с момента получения, т.е 11.08.2016г. подоотчетное лицо либо возвращает остатки аванса , либо отчитывается за полученные денежные средства. Авансовый отчет представлен 30.12.2016г.</w:t>
      </w:r>
    </w:p>
    <w:p w:rsidR="003E1F62" w:rsidRDefault="003E1F62" w:rsidP="00791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>Финансовая оценка нарушения Порядка ведения кассовых операций в общей сумме составляет  41 000,0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62" w:rsidRPr="00FA35F5" w:rsidRDefault="003E1F62" w:rsidP="00C67A3F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F5">
        <w:rPr>
          <w:rFonts w:ascii="Times New Roman" w:hAnsi="Times New Roman" w:cs="Times New Roman"/>
          <w:b/>
          <w:sz w:val="28"/>
          <w:szCs w:val="28"/>
        </w:rPr>
        <w:t>Начисление и учет родительской платы за присмотр и уход</w:t>
      </w:r>
    </w:p>
    <w:p w:rsidR="003E1F62" w:rsidRDefault="003E1F62" w:rsidP="00FA35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данным отчета финансово - хозяйственной деятельности за 2016г.          (ф.0503737) доходы от платы родителей за присмотр и уход за детьми составил 2 221 450,64 руб.</w:t>
      </w:r>
    </w:p>
    <w:p w:rsidR="003E1F62" w:rsidRDefault="003E1F62" w:rsidP="00FA35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Дебиторская задолженность (ф. 0503779) на 01.01.2017г. составила 970 303,06 руб.</w:t>
      </w:r>
    </w:p>
    <w:p w:rsidR="003E1F62" w:rsidRDefault="003E1F62" w:rsidP="00FA35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представленным оборотно - сальдовой ведомости по счету 2.205.31 дебиторская задолженность составила 1 055 019,98 , что не соответствует данным годового отчета за 2016г. (разница 84 716,92 руб. или 8,7 %).</w:t>
      </w:r>
    </w:p>
    <w:p w:rsidR="003E1F62" w:rsidRDefault="003E1F62" w:rsidP="00FA35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начисления родительской платы за присмотр и уход за детьми выявлено искажение бухгалтерской отчетности за 2016г. на 8,7%.</w:t>
      </w:r>
    </w:p>
    <w:p w:rsidR="003E1F62" w:rsidRDefault="003E1F62" w:rsidP="002276A8">
      <w:pPr>
        <w:pStyle w:val="NormalWeb"/>
        <w:spacing w:after="240" w:afterAutospacing="0"/>
        <w:ind w:firstLine="709"/>
        <w:jc w:val="both"/>
        <w:rPr>
          <w:sz w:val="28"/>
          <w:szCs w:val="28"/>
        </w:rPr>
      </w:pPr>
      <w:r w:rsidRPr="00226BC7">
        <w:rPr>
          <w:sz w:val="28"/>
          <w:szCs w:val="28"/>
        </w:rPr>
        <w:t>Начисление родительской платы за присмотр и уход за детьми   производилось  за фактические дни посещения ребенка на основании табеля учета посещаемости детей.</w:t>
      </w:r>
      <w:r>
        <w:rPr>
          <w:sz w:val="28"/>
          <w:szCs w:val="28"/>
        </w:rPr>
        <w:t xml:space="preserve"> Табели учета посещаемости детей в 2016г.  </w:t>
      </w:r>
      <w:r w:rsidRPr="004F3C4C">
        <w:rPr>
          <w:sz w:val="28"/>
          <w:szCs w:val="28"/>
        </w:rPr>
        <w:t xml:space="preserve"> (</w:t>
      </w:r>
      <w:hyperlink r:id="rId8" w:anchor="/document/140/26248/" w:tooltip="Табель учета посещаемости детей" w:history="1">
        <w:r w:rsidRPr="004F3C4C">
          <w:rPr>
            <w:rStyle w:val="Hyperlink"/>
            <w:sz w:val="28"/>
            <w:szCs w:val="28"/>
          </w:rPr>
          <w:t>ф. 0504608</w:t>
        </w:r>
      </w:hyperlink>
      <w:r>
        <w:rPr>
          <w:sz w:val="28"/>
          <w:szCs w:val="28"/>
        </w:rPr>
        <w:t>)</w:t>
      </w:r>
      <w:r w:rsidRPr="004F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составлены в нарушение Приказа Минфина России № 52 н. </w:t>
      </w:r>
    </w:p>
    <w:p w:rsidR="003E1F62" w:rsidRPr="002276A8" w:rsidRDefault="003E1F62" w:rsidP="002276A8">
      <w:pPr>
        <w:pStyle w:val="NormalWeb"/>
        <w:spacing w:after="0" w:afterAutospacing="0"/>
        <w:ind w:firstLine="709"/>
        <w:jc w:val="both"/>
        <w:rPr>
          <w:sz w:val="28"/>
          <w:szCs w:val="28"/>
        </w:rPr>
      </w:pPr>
      <w:r w:rsidRPr="00226BC7">
        <w:rPr>
          <w:sz w:val="28"/>
          <w:szCs w:val="28"/>
          <w:lang w:eastAsia="en-US"/>
        </w:rPr>
        <w:t xml:space="preserve">Приказом Минфина России N 52н утверждены </w:t>
      </w:r>
      <w:hyperlink r:id="rId9" w:history="1">
        <w:r w:rsidRPr="00E342F7">
          <w:rPr>
            <w:sz w:val="28"/>
            <w:szCs w:val="28"/>
            <w:lang w:eastAsia="en-US"/>
          </w:rPr>
          <w:t>Перечень</w:t>
        </w:r>
      </w:hyperlink>
      <w:r w:rsidRPr="00E342F7">
        <w:rPr>
          <w:sz w:val="28"/>
          <w:szCs w:val="28"/>
          <w:lang w:eastAsia="en-US"/>
        </w:rPr>
        <w:t xml:space="preserve"> унифицированных форм первичных учетных документов и Методические </w:t>
      </w:r>
      <w:hyperlink r:id="rId10" w:history="1">
        <w:r w:rsidRPr="00E342F7">
          <w:rPr>
            <w:sz w:val="28"/>
            <w:szCs w:val="28"/>
            <w:lang w:eastAsia="en-US"/>
          </w:rPr>
          <w:t>указания</w:t>
        </w:r>
      </w:hyperlink>
      <w:r w:rsidRPr="00E342F7">
        <w:rPr>
          <w:sz w:val="28"/>
          <w:szCs w:val="28"/>
          <w:lang w:eastAsia="en-US"/>
        </w:rPr>
        <w:t xml:space="preserve"> по их применению организациями государственного сектора, в том числе бюджетными и автономными учреждениями. Эти формы учреждени</w:t>
      </w:r>
      <w:r w:rsidRPr="00226BC7">
        <w:rPr>
          <w:sz w:val="28"/>
          <w:szCs w:val="28"/>
          <w:lang w:eastAsia="en-US"/>
        </w:rPr>
        <w:t>ям необходимо использовать в обязательном порядке.</w:t>
      </w:r>
    </w:p>
    <w:p w:rsidR="003E1F62" w:rsidRDefault="003E1F62" w:rsidP="00FA35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Взимание родительской платы производилось в нарушение п.2.5-2.9. Порядка начисления, взимания и расходования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Провиденского городского округа, утвержденного приказом Управления социальной политики администрации Провиденского городского округа от 24.11.2015г. № 154 (далее- Порядок).</w:t>
      </w:r>
    </w:p>
    <w:p w:rsidR="003E1F62" w:rsidRDefault="003E1F62" w:rsidP="00C13B45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1.Родительская плата в Учреждение вноситься за фактическое количество дней посещения ребенком  в текущем месяце за предыдущий месяц, что противоречит пункту 2.5 Порядка.</w:t>
      </w:r>
    </w:p>
    <w:p w:rsidR="003E1F62" w:rsidRDefault="003E1F62" w:rsidP="002276A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2. Задолженность  родительской платы за присмотр и уход за детьми перед Учреждением на 01.01.2017г. составляет 970 303,06 руб. </w:t>
      </w:r>
    </w:p>
    <w:p w:rsidR="003E1F62" w:rsidRPr="00B87AF7" w:rsidRDefault="003E1F62" w:rsidP="00C13B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7AF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87AF7">
        <w:rPr>
          <w:rFonts w:ascii="Times New Roman" w:hAnsi="Times New Roman" w:cs="Times New Roman"/>
          <w:bCs/>
          <w:sz w:val="28"/>
        </w:rPr>
        <w:t>становлены факты наличия на балансе Учреждения долгосрочной дебиторской и кредиторской задолженности по</w:t>
      </w:r>
      <w:r>
        <w:rPr>
          <w:bCs/>
          <w:sz w:val="28"/>
        </w:rPr>
        <w:t xml:space="preserve"> </w:t>
      </w:r>
      <w:r w:rsidRPr="00B87AF7">
        <w:rPr>
          <w:rFonts w:ascii="Times New Roman" w:hAnsi="Times New Roman" w:cs="Times New Roman"/>
          <w:bCs/>
          <w:sz w:val="28"/>
        </w:rPr>
        <w:t>родительской плате за</w:t>
      </w:r>
      <w:r>
        <w:rPr>
          <w:bCs/>
          <w:sz w:val="28"/>
        </w:rPr>
        <w:t xml:space="preserve"> </w:t>
      </w:r>
      <w:r w:rsidRPr="00B87AF7">
        <w:rPr>
          <w:rFonts w:ascii="Times New Roman" w:hAnsi="Times New Roman" w:cs="Times New Roman"/>
          <w:bCs/>
          <w:sz w:val="28"/>
        </w:rPr>
        <w:t>детей,</w:t>
      </w:r>
      <w:r>
        <w:rPr>
          <w:bCs/>
          <w:sz w:val="28"/>
        </w:rPr>
        <w:t xml:space="preserve"> </w:t>
      </w:r>
      <w:r w:rsidRPr="00B87AF7">
        <w:rPr>
          <w:rFonts w:ascii="Times New Roman" w:hAnsi="Times New Roman" w:cs="Times New Roman"/>
          <w:bCs/>
          <w:sz w:val="28"/>
        </w:rPr>
        <w:t xml:space="preserve">которые уже не являются воспитанниками Учреждения. Так, по состоянию на 01.01.2017 года задолженность составляла </w:t>
      </w:r>
      <w:r w:rsidRPr="00B87AF7">
        <w:rPr>
          <w:rFonts w:ascii="Times New Roman" w:hAnsi="Times New Roman" w:cs="Times New Roman"/>
          <w:color w:val="auto"/>
          <w:sz w:val="28"/>
          <w:szCs w:val="28"/>
        </w:rPr>
        <w:t>92 665,87 руб.</w:t>
      </w:r>
    </w:p>
    <w:p w:rsidR="003E1F62" w:rsidRPr="00B87AF7" w:rsidRDefault="003E1F62" w:rsidP="00C13B4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F7">
        <w:rPr>
          <w:rFonts w:ascii="Times New Roman" w:hAnsi="Times New Roman" w:cs="Times New Roman"/>
          <w:color w:val="auto"/>
          <w:sz w:val="28"/>
          <w:szCs w:val="28"/>
        </w:rPr>
        <w:t xml:space="preserve">Не ведется работа по истребованию задолженности прошлых лет </w:t>
      </w:r>
    </w:p>
    <w:p w:rsidR="003E1F62" w:rsidRDefault="003E1F62" w:rsidP="00C13B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62" w:rsidRDefault="003E1F62" w:rsidP="00C67A3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ходе проведение выборочной поверки выявлены нарушения.</w:t>
      </w:r>
    </w:p>
    <w:p w:rsidR="003E1F62" w:rsidRPr="004F142B" w:rsidRDefault="003E1F62" w:rsidP="00C13B45">
      <w:pPr>
        <w:pStyle w:val="ListParagraph"/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1. </w:t>
      </w:r>
      <w:r w:rsidRPr="004F142B">
        <w:rPr>
          <w:rFonts w:ascii="Times New Roman" w:hAnsi="Times New Roman" w:cs="Times New Roman"/>
          <w:color w:val="222222"/>
          <w:sz w:val="28"/>
          <w:szCs w:val="28"/>
        </w:rPr>
        <w:t>Показатели ПФХД Учреждения и данные, отраженные в отчетных годовых формах не соответствуют.</w:t>
      </w:r>
      <w:r w:rsidRPr="004F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4F142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F142B">
        <w:rPr>
          <w:rFonts w:ascii="Times New Roman" w:hAnsi="Times New Roman" w:cs="Times New Roman"/>
          <w:sz w:val="28"/>
          <w:szCs w:val="28"/>
        </w:rPr>
        <w:t xml:space="preserve"> ПФХД Учреждения </w:t>
      </w:r>
      <w:r>
        <w:rPr>
          <w:rFonts w:ascii="Times New Roman" w:hAnsi="Times New Roman" w:cs="Times New Roman"/>
          <w:sz w:val="28"/>
          <w:szCs w:val="28"/>
        </w:rPr>
        <w:t>и форм бухгалтерской отчетности</w:t>
      </w:r>
      <w:r w:rsidRPr="004F142B">
        <w:rPr>
          <w:rFonts w:ascii="Times New Roman" w:hAnsi="Times New Roman" w:cs="Times New Roman"/>
          <w:sz w:val="28"/>
          <w:szCs w:val="28"/>
        </w:rPr>
        <w:t>, утвержденных Инструкцией № 33н,</w:t>
      </w:r>
      <w:r>
        <w:rPr>
          <w:rFonts w:ascii="Times New Roman" w:hAnsi="Times New Roman" w:cs="Times New Roman"/>
          <w:sz w:val="28"/>
          <w:szCs w:val="28"/>
        </w:rPr>
        <w:t xml:space="preserve"> должно соблюдаться.</w:t>
      </w:r>
    </w:p>
    <w:p w:rsidR="003E1F62" w:rsidRPr="00C13B45" w:rsidRDefault="003E1F62" w:rsidP="00C13B45">
      <w:pPr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B45">
        <w:rPr>
          <w:rFonts w:ascii="Times New Roman" w:hAnsi="Times New Roman" w:cs="Times New Roman"/>
          <w:sz w:val="28"/>
          <w:szCs w:val="28"/>
        </w:rPr>
        <w:t>В нарушение П</w:t>
      </w:r>
      <w:r w:rsidRPr="00C13B45">
        <w:rPr>
          <w:rFonts w:ascii="Times New Roman" w:hAnsi="Times New Roman"/>
          <w:sz w:val="28"/>
          <w:szCs w:val="28"/>
        </w:rPr>
        <w:t xml:space="preserve">орядка формирования муниципального задания на оказание муниципальных услуг (выполнение работ) в отношении муниципальных учреждений Провиденского городского округа и финансового обеспечения выполнения муниципального задания, </w:t>
      </w:r>
      <w:r w:rsidRPr="00C13B45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Провиденского городского округа  от 28 декабря 2015 г № 323, ежеквартальная отчетность (отчет об исполнении муниципального задания ) не предоставлялась.</w:t>
      </w:r>
    </w:p>
    <w:p w:rsidR="003E1F62" w:rsidRDefault="003E1F62" w:rsidP="00C13B45">
      <w:pPr>
        <w:pStyle w:val="ListParagraph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7219">
        <w:rPr>
          <w:rFonts w:ascii="Times New Roman" w:hAnsi="Times New Roman" w:cs="Times New Roman"/>
          <w:sz w:val="28"/>
          <w:szCs w:val="28"/>
        </w:rPr>
        <w:t>Наличие дебиторской и кредиторской задолженности говорит об отсутствии внутреннего финансового контроля, который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  <w:r w:rsidRPr="00B87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ведется работа по истребованию задолженности прошлых лет </w:t>
      </w:r>
    </w:p>
    <w:p w:rsidR="003E1F62" w:rsidRDefault="003E1F62" w:rsidP="00C13B45">
      <w:pPr>
        <w:tabs>
          <w:tab w:val="left" w:pos="142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Нарушения в оформлении и выдачи подотчетных денежных средств. </w:t>
      </w:r>
      <w:r w:rsidRPr="00FE2379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с подотчетными лицами по выданным авансам относятся к кассовым операциям. Согласно п. 4.4 Положения № 373-П денежные средства выдаются работнику под отчет по расходному кассовому ордеру на основании заявления работника, составленного в произвольной форме и содержащего собственноручную надпись руководителя о сумме наличных денег и о сроке, на который выдаются наличные деньги, подпись руководителя и дату. Заявления о выдачи денежных средств в подтчет в Учреждении отсутствуют.</w:t>
      </w:r>
    </w:p>
    <w:p w:rsidR="003E1F62" w:rsidRDefault="003E1F62" w:rsidP="00C13B45">
      <w:pPr>
        <w:tabs>
          <w:tab w:val="left" w:pos="142"/>
        </w:tabs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>Финансовая оценка нарушения Порядка ведения кассовых операций в общей сумме составляет  41 000,0 рублей.</w:t>
      </w:r>
    </w:p>
    <w:p w:rsidR="003E1F62" w:rsidRPr="00C13B45" w:rsidRDefault="003E1F62" w:rsidP="00C13B45">
      <w:pPr>
        <w:tabs>
          <w:tab w:val="left" w:pos="142"/>
        </w:tabs>
        <w:autoSpaceDE w:val="0"/>
        <w:autoSpaceDN w:val="0"/>
        <w:adjustRightInd w:val="0"/>
        <w:ind w:left="142" w:firstLine="142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В нарушение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Инструкции «О порядке составления, представления и утверждения годовой, квартальной и месячной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N 33н», и</w:t>
      </w:r>
      <w:r>
        <w:rPr>
          <w:rFonts w:ascii="Times New Roman" w:hAnsi="Times New Roman" w:cs="Times New Roman"/>
          <w:sz w:val="28"/>
          <w:szCs w:val="28"/>
        </w:rPr>
        <w:t>скажение бухгалтерской отчетности, которая повлияла на составление сводной консолидированной отчетности, составила 8,7%.</w:t>
      </w:r>
    </w:p>
    <w:p w:rsidR="003E1F62" w:rsidRPr="008D071E" w:rsidRDefault="003E1F62" w:rsidP="002276A8">
      <w:pPr>
        <w:pStyle w:val="NormalWeb"/>
        <w:spacing w:after="0" w:afterAutospacing="0"/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6.В нарушение п</w:t>
      </w:r>
      <w:r w:rsidRPr="00226BC7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>а</w:t>
      </w:r>
      <w:r w:rsidRPr="00226BC7">
        <w:rPr>
          <w:sz w:val="28"/>
          <w:szCs w:val="28"/>
          <w:lang w:eastAsia="en-US"/>
        </w:rPr>
        <w:t xml:space="preserve"> Минфина России N 52н </w:t>
      </w:r>
      <w:r>
        <w:rPr>
          <w:sz w:val="28"/>
          <w:szCs w:val="28"/>
          <w:lang w:eastAsia="en-US"/>
        </w:rPr>
        <w:t xml:space="preserve">первичные учетные документы принимаются не по </w:t>
      </w:r>
      <w:r w:rsidRPr="00E342F7">
        <w:rPr>
          <w:sz w:val="28"/>
          <w:szCs w:val="28"/>
          <w:lang w:eastAsia="en-US"/>
        </w:rPr>
        <w:t xml:space="preserve"> унифицированны</w:t>
      </w:r>
      <w:r>
        <w:rPr>
          <w:sz w:val="28"/>
          <w:szCs w:val="28"/>
          <w:lang w:eastAsia="en-US"/>
        </w:rPr>
        <w:t>м</w:t>
      </w:r>
      <w:r w:rsidRPr="00E342F7">
        <w:rPr>
          <w:sz w:val="28"/>
          <w:szCs w:val="28"/>
          <w:lang w:eastAsia="en-US"/>
        </w:rPr>
        <w:t xml:space="preserve"> форм</w:t>
      </w:r>
      <w:r>
        <w:rPr>
          <w:sz w:val="28"/>
          <w:szCs w:val="28"/>
          <w:lang w:eastAsia="en-US"/>
        </w:rPr>
        <w:t>ам.</w:t>
      </w:r>
      <w:r w:rsidRPr="00751F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E342F7">
        <w:rPr>
          <w:sz w:val="28"/>
          <w:szCs w:val="28"/>
          <w:lang w:eastAsia="en-US"/>
        </w:rPr>
        <w:t>нифицированны</w:t>
      </w:r>
      <w:r>
        <w:rPr>
          <w:sz w:val="28"/>
          <w:szCs w:val="28"/>
          <w:lang w:eastAsia="en-US"/>
        </w:rPr>
        <w:t>м</w:t>
      </w:r>
      <w:r w:rsidRPr="00E342F7">
        <w:rPr>
          <w:sz w:val="28"/>
          <w:szCs w:val="28"/>
          <w:lang w:eastAsia="en-US"/>
        </w:rPr>
        <w:t xml:space="preserve"> формы </w:t>
      </w:r>
      <w:r w:rsidRPr="00226BC7">
        <w:rPr>
          <w:sz w:val="28"/>
          <w:szCs w:val="28"/>
          <w:lang w:eastAsia="en-US"/>
        </w:rPr>
        <w:t>необходимо использовать в обязательном порядке</w:t>
      </w:r>
      <w:r>
        <w:rPr>
          <w:sz w:val="28"/>
          <w:szCs w:val="28"/>
          <w:lang w:eastAsia="en-US"/>
        </w:rPr>
        <w:t>.</w:t>
      </w:r>
    </w:p>
    <w:p w:rsidR="003E1F62" w:rsidRDefault="003E1F62" w:rsidP="009D149E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FE2379">
        <w:rPr>
          <w:rFonts w:ascii="Times New Roman" w:hAnsi="Times New Roman" w:cs="Times New Roman"/>
          <w:sz w:val="28"/>
          <w:szCs w:val="28"/>
        </w:rPr>
        <w:t xml:space="preserve">В соответствии с Уставом Учреждения в функции Управления социальной политики администрации Провиденского городского округа входит осуществление внутриведомственного финансового контроля деятельности подведомственных учреждений, в том числе  за выполнением муниципального задания этими учреждениями, организация контрольно-ревизионной работы. </w:t>
      </w:r>
    </w:p>
    <w:p w:rsidR="003E1F62" w:rsidRDefault="003E1F62" w:rsidP="009D14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>За проверяемый период проверок по теме контрольного мероприятия не проводилось.</w:t>
      </w:r>
    </w:p>
    <w:p w:rsidR="003E1F62" w:rsidRPr="00FE2379" w:rsidRDefault="003E1F62" w:rsidP="009841E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1F62" w:rsidRPr="00FE2379" w:rsidRDefault="003E1F62" w:rsidP="006F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Ind w:w="-459" w:type="dxa"/>
        <w:tblLayout w:type="fixed"/>
        <w:tblLook w:val="0000"/>
      </w:tblPr>
      <w:tblGrid>
        <w:gridCol w:w="4786"/>
        <w:gridCol w:w="5762"/>
      </w:tblGrid>
      <w:tr w:rsidR="003E1F62" w:rsidRPr="000377F5" w:rsidTr="001A0E03">
        <w:trPr>
          <w:trHeight w:val="1134"/>
        </w:trPr>
        <w:tc>
          <w:tcPr>
            <w:tcW w:w="4786" w:type="dxa"/>
          </w:tcPr>
          <w:p w:rsidR="003E1F62" w:rsidRPr="00A01EB0" w:rsidRDefault="003E1F62" w:rsidP="001A0E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EB0">
              <w:rPr>
                <w:rFonts w:ascii="Times New Roman" w:hAnsi="Times New Roman"/>
                <w:sz w:val="28"/>
                <w:szCs w:val="28"/>
              </w:rPr>
              <w:t xml:space="preserve">Начальник отдела бюджетного учета и финансового контроля Управления: </w:t>
            </w:r>
          </w:p>
          <w:p w:rsidR="003E1F62" w:rsidRPr="00A01EB0" w:rsidRDefault="003E1F62" w:rsidP="001A0E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F62" w:rsidRPr="00A01EB0" w:rsidRDefault="003E1F62" w:rsidP="001A0E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F62" w:rsidRPr="00A01EB0" w:rsidRDefault="003E1F62" w:rsidP="001A0E03">
            <w:pPr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A01EB0">
              <w:rPr>
                <w:rFonts w:ascii="Times New Roman" w:hAnsi="Times New Roman"/>
                <w:sz w:val="28"/>
                <w:szCs w:val="28"/>
              </w:rPr>
              <w:t xml:space="preserve">______________       </w:t>
            </w:r>
          </w:p>
          <w:p w:rsidR="003E1F62" w:rsidRPr="00A01EB0" w:rsidRDefault="003E1F62" w:rsidP="001A0E03">
            <w:pPr>
              <w:jc w:val="both"/>
              <w:rPr>
                <w:rFonts w:ascii="Times New Roman" w:hAnsi="Times New Roman"/>
                <w:i/>
              </w:rPr>
            </w:pPr>
            <w:r w:rsidRPr="000306F8">
              <w:rPr>
                <w:rFonts w:ascii="Times New Roman" w:hAnsi="Times New Roman"/>
                <w:i/>
                <w:sz w:val="20"/>
                <w:szCs w:val="20"/>
              </w:rPr>
              <w:t xml:space="preserve">       Подпись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0306F8">
              <w:rPr>
                <w:rFonts w:ascii="Times New Roman" w:hAnsi="Times New Roman"/>
                <w:i/>
                <w:sz w:val="20"/>
                <w:szCs w:val="20"/>
              </w:rPr>
              <w:t xml:space="preserve"> Ф.И.О</w:t>
            </w:r>
            <w:r w:rsidRPr="00A01EB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762" w:type="dxa"/>
          </w:tcPr>
          <w:p w:rsidR="003E1F62" w:rsidRPr="00A01EB0" w:rsidRDefault="003E1F62" w:rsidP="00A01EB0">
            <w:pPr>
              <w:rPr>
                <w:rFonts w:ascii="Times New Roman" w:hAnsi="Times New Roman"/>
                <w:u w:val="single"/>
              </w:rPr>
            </w:pPr>
            <w:r w:rsidRPr="00A01E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дошкольного образовательного учреждения «Детский сад «Кораблик» п. Провидения </w:t>
            </w:r>
          </w:p>
          <w:p w:rsidR="003E1F62" w:rsidRPr="00A01EB0" w:rsidRDefault="003E1F62" w:rsidP="001A0E03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EB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</w:t>
            </w:r>
          </w:p>
          <w:p w:rsidR="003E1F62" w:rsidRPr="00A01EB0" w:rsidRDefault="003E1F62" w:rsidP="001A0E03">
            <w:pPr>
              <w:jc w:val="both"/>
              <w:rPr>
                <w:rFonts w:ascii="Times New Roman" w:eastAsia="MS Mincho" w:hAnsi="Times New Roman"/>
              </w:rPr>
            </w:pPr>
          </w:p>
          <w:p w:rsidR="003E1F62" w:rsidRPr="000306F8" w:rsidRDefault="003E1F62" w:rsidP="00A01E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0306F8">
              <w:rPr>
                <w:rFonts w:ascii="Times New Roman" w:eastAsia="MS Mincho" w:hAnsi="Times New Roman"/>
                <w:sz w:val="20"/>
                <w:szCs w:val="20"/>
              </w:rPr>
              <w:t xml:space="preserve">____________             </w:t>
            </w:r>
          </w:p>
          <w:p w:rsidR="003E1F62" w:rsidRPr="000306F8" w:rsidRDefault="003E1F62" w:rsidP="00A01EB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6F8">
              <w:rPr>
                <w:rFonts w:ascii="Times New Roman" w:hAnsi="Times New Roman"/>
                <w:i/>
                <w:sz w:val="20"/>
                <w:szCs w:val="20"/>
              </w:rPr>
              <w:t xml:space="preserve">            Подпись                                    Ф.И.О.</w:t>
            </w:r>
          </w:p>
          <w:p w:rsidR="003E1F62" w:rsidRPr="000306F8" w:rsidRDefault="003E1F62" w:rsidP="00A01E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6F8">
              <w:rPr>
                <w:rFonts w:ascii="Times New Roman" w:hAnsi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0306F8">
              <w:rPr>
                <w:rFonts w:ascii="Times New Roman" w:hAnsi="Times New Roman"/>
                <w:sz w:val="28"/>
                <w:szCs w:val="28"/>
              </w:rPr>
              <w:t>лавного бухгалтера централизованной бухгалтерии Управления социальной политики администрации Провиденского городского округа</w:t>
            </w:r>
          </w:p>
          <w:p w:rsidR="003E1F62" w:rsidRDefault="003E1F62" w:rsidP="00A01EB0">
            <w:pPr>
              <w:jc w:val="both"/>
              <w:rPr>
                <w:rFonts w:ascii="Times New Roman" w:hAnsi="Times New Roman"/>
                <w:i/>
              </w:rPr>
            </w:pPr>
          </w:p>
          <w:p w:rsidR="003E1F62" w:rsidRDefault="003E1F62" w:rsidP="00A01EB0">
            <w:pPr>
              <w:jc w:val="both"/>
              <w:rPr>
                <w:rFonts w:ascii="Times New Roman" w:hAnsi="Times New Roman"/>
                <w:i/>
              </w:rPr>
            </w:pPr>
          </w:p>
          <w:p w:rsidR="003E1F62" w:rsidRPr="000306F8" w:rsidRDefault="003E1F62" w:rsidP="000306F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0306F8">
              <w:rPr>
                <w:rFonts w:ascii="Times New Roman" w:eastAsia="MS Mincho" w:hAnsi="Times New Roman"/>
                <w:sz w:val="20"/>
                <w:szCs w:val="20"/>
              </w:rPr>
              <w:t xml:space="preserve">____________             </w:t>
            </w:r>
          </w:p>
          <w:p w:rsidR="003E1F62" w:rsidRPr="000306F8" w:rsidRDefault="003E1F62" w:rsidP="000306F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6F8">
              <w:rPr>
                <w:rFonts w:ascii="Times New Roman" w:hAnsi="Times New Roman"/>
                <w:i/>
                <w:sz w:val="20"/>
                <w:szCs w:val="20"/>
              </w:rPr>
              <w:t xml:space="preserve">            Подпись                                    Ф.И.О.</w:t>
            </w:r>
          </w:p>
          <w:p w:rsidR="003E1F62" w:rsidRPr="00A01EB0" w:rsidRDefault="003E1F62" w:rsidP="00A01E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E1F62" w:rsidRPr="00FE2379" w:rsidRDefault="003E1F62" w:rsidP="006F426D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79">
        <w:rPr>
          <w:rFonts w:ascii="Times New Roman" w:hAnsi="Times New Roman" w:cs="Times New Roman"/>
          <w:sz w:val="28"/>
          <w:szCs w:val="28"/>
        </w:rPr>
        <w:t>С актом проверки ознакомлен(-а),______________ копию акта получил (-а) _______________</w:t>
      </w:r>
    </w:p>
    <w:p w:rsidR="003E1F62" w:rsidRPr="00FE2379" w:rsidRDefault="003E1F62" w:rsidP="006F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62" w:rsidRPr="00FE2379" w:rsidRDefault="003E1F62" w:rsidP="006F4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1F62" w:rsidRPr="00FE2379" w:rsidSect="00C13B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E14"/>
    <w:multiLevelType w:val="hybridMultilevel"/>
    <w:tmpl w:val="56CEB10E"/>
    <w:lvl w:ilvl="0" w:tplc="388CB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509B0"/>
    <w:multiLevelType w:val="multilevel"/>
    <w:tmpl w:val="9EFCA8FC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1FC29E7"/>
    <w:multiLevelType w:val="multilevel"/>
    <w:tmpl w:val="D4185D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6805E71"/>
    <w:multiLevelType w:val="multilevel"/>
    <w:tmpl w:val="C2E8CB4E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C7E31DA"/>
    <w:multiLevelType w:val="hybridMultilevel"/>
    <w:tmpl w:val="C414C482"/>
    <w:lvl w:ilvl="0" w:tplc="CCB6D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C421E72"/>
    <w:multiLevelType w:val="hybridMultilevel"/>
    <w:tmpl w:val="08F02334"/>
    <w:lvl w:ilvl="0" w:tplc="81AAE3DC">
      <w:start w:val="2"/>
      <w:numFmt w:val="decimal"/>
      <w:lvlText w:val="%1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E2466BD"/>
    <w:multiLevelType w:val="hybridMultilevel"/>
    <w:tmpl w:val="15FA7A38"/>
    <w:lvl w:ilvl="0" w:tplc="0419000F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540"/>
    <w:rsid w:val="00024024"/>
    <w:rsid w:val="000306F8"/>
    <w:rsid w:val="000377F5"/>
    <w:rsid w:val="00066595"/>
    <w:rsid w:val="000A42F5"/>
    <w:rsid w:val="000B67C3"/>
    <w:rsid w:val="000E3940"/>
    <w:rsid w:val="0012490C"/>
    <w:rsid w:val="00126FBD"/>
    <w:rsid w:val="001A0E03"/>
    <w:rsid w:val="002062AC"/>
    <w:rsid w:val="00207253"/>
    <w:rsid w:val="00223FE8"/>
    <w:rsid w:val="00226BC7"/>
    <w:rsid w:val="002276A8"/>
    <w:rsid w:val="00233FF5"/>
    <w:rsid w:val="003511BB"/>
    <w:rsid w:val="00356A8C"/>
    <w:rsid w:val="00381DBE"/>
    <w:rsid w:val="00384753"/>
    <w:rsid w:val="003965B7"/>
    <w:rsid w:val="003E1F62"/>
    <w:rsid w:val="003E44F0"/>
    <w:rsid w:val="00404992"/>
    <w:rsid w:val="00421745"/>
    <w:rsid w:val="0042391F"/>
    <w:rsid w:val="00426D91"/>
    <w:rsid w:val="00427CEE"/>
    <w:rsid w:val="00454212"/>
    <w:rsid w:val="00473448"/>
    <w:rsid w:val="004E479C"/>
    <w:rsid w:val="004F142B"/>
    <w:rsid w:val="004F3C4C"/>
    <w:rsid w:val="005029F2"/>
    <w:rsid w:val="0050395E"/>
    <w:rsid w:val="00534504"/>
    <w:rsid w:val="00580EF8"/>
    <w:rsid w:val="005A2783"/>
    <w:rsid w:val="005B1819"/>
    <w:rsid w:val="005B2551"/>
    <w:rsid w:val="005C4EE6"/>
    <w:rsid w:val="00630993"/>
    <w:rsid w:val="00641855"/>
    <w:rsid w:val="0067516C"/>
    <w:rsid w:val="00687D92"/>
    <w:rsid w:val="006B5EF5"/>
    <w:rsid w:val="006F426D"/>
    <w:rsid w:val="0070414F"/>
    <w:rsid w:val="00751F43"/>
    <w:rsid w:val="00771A31"/>
    <w:rsid w:val="0077480A"/>
    <w:rsid w:val="00784C2E"/>
    <w:rsid w:val="00791695"/>
    <w:rsid w:val="007C235B"/>
    <w:rsid w:val="00823A18"/>
    <w:rsid w:val="00867219"/>
    <w:rsid w:val="008D071E"/>
    <w:rsid w:val="00902DFF"/>
    <w:rsid w:val="009316E4"/>
    <w:rsid w:val="0094508F"/>
    <w:rsid w:val="00953ECA"/>
    <w:rsid w:val="00975BF9"/>
    <w:rsid w:val="009841E8"/>
    <w:rsid w:val="00986338"/>
    <w:rsid w:val="009D149E"/>
    <w:rsid w:val="009D7DD6"/>
    <w:rsid w:val="00A01EB0"/>
    <w:rsid w:val="00A21FCC"/>
    <w:rsid w:val="00A25622"/>
    <w:rsid w:val="00A479E9"/>
    <w:rsid w:val="00A60FFE"/>
    <w:rsid w:val="00A636DF"/>
    <w:rsid w:val="00A8343A"/>
    <w:rsid w:val="00AA1C0A"/>
    <w:rsid w:val="00AE5521"/>
    <w:rsid w:val="00B27C42"/>
    <w:rsid w:val="00B4328B"/>
    <w:rsid w:val="00B57376"/>
    <w:rsid w:val="00B7337C"/>
    <w:rsid w:val="00B87AF7"/>
    <w:rsid w:val="00B87DE7"/>
    <w:rsid w:val="00C13B45"/>
    <w:rsid w:val="00C67A3F"/>
    <w:rsid w:val="00CA2EA9"/>
    <w:rsid w:val="00CF0E85"/>
    <w:rsid w:val="00D07292"/>
    <w:rsid w:val="00D17F22"/>
    <w:rsid w:val="00D8754E"/>
    <w:rsid w:val="00E07953"/>
    <w:rsid w:val="00E342F7"/>
    <w:rsid w:val="00EA4A46"/>
    <w:rsid w:val="00EC06D8"/>
    <w:rsid w:val="00EC6114"/>
    <w:rsid w:val="00F31540"/>
    <w:rsid w:val="00F444BF"/>
    <w:rsid w:val="00F56EC1"/>
    <w:rsid w:val="00F94152"/>
    <w:rsid w:val="00FA35F5"/>
    <w:rsid w:val="00FC015A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F31540"/>
    <w:rPr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31540"/>
    <w:pPr>
      <w:shd w:val="clear" w:color="auto" w:fill="FFFFFF"/>
      <w:spacing w:before="420" w:after="120" w:line="240" w:lineRule="atLeast"/>
    </w:pPr>
    <w:rPr>
      <w:rFonts w:ascii="Calibri" w:eastAsia="Calibri" w:hAnsi="Calibri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315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31540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F315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paragraph" w:styleId="NormalWeb">
    <w:name w:val="Normal (Web)"/>
    <w:basedOn w:val="Normal"/>
    <w:uiPriority w:val="99"/>
    <w:rsid w:val="007C23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7C235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84C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4C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6F426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965B7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5C4EE6"/>
    <w:rPr>
      <w:rFonts w:ascii="Times New Roman" w:hAnsi="Times New Roman" w:cs="Times New Roman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F941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01EB0"/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1EB0"/>
    <w:rPr>
      <w:rFonts w:ascii="Courier New" w:hAnsi="Courier New" w:cs="Courier New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67A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eastAsia="Arial Unicode MS" w:hAnsi="Times New Roman" w:cs="Arial Unicode MS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litcevoj_sch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perativnoe_upravlenie/" TargetMode="External"/><Relationship Id="rId10" Type="http://schemas.openxmlformats.org/officeDocument/2006/relationships/hyperlink" Target="consultantplus://offline/ref=661151C7BA1ABA9DAC0BF085CB642F84C1E1A551C91BED98C38A69021F6FBFF7858CB4D0623B76D4U6m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151C7BA1ABA9DAC0BF085CB642F84C1E1A551C91BED98C38A69021F6FBFF7858CB4D0623E74D6U6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983</TotalTime>
  <Pages>11</Pages>
  <Words>3309</Words>
  <Characters>18863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 Пожидаева</cp:lastModifiedBy>
  <cp:revision>29</cp:revision>
  <cp:lastPrinted>2017-11-13T22:32:00Z</cp:lastPrinted>
  <dcterms:created xsi:type="dcterms:W3CDTF">2017-08-21T02:28:00Z</dcterms:created>
  <dcterms:modified xsi:type="dcterms:W3CDTF">2017-12-27T04:55:00Z</dcterms:modified>
</cp:coreProperties>
</file>