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7C006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682013" wp14:editId="70A376C7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E6A37" w14:textId="77777777" w:rsidR="00312231" w:rsidRDefault="00312231">
      <w:pPr>
        <w:pStyle w:val="a3"/>
      </w:pPr>
    </w:p>
    <w:p w14:paraId="410D971F" w14:textId="77777777" w:rsidR="00312231" w:rsidRDefault="00312231">
      <w:pPr>
        <w:pStyle w:val="a3"/>
      </w:pPr>
    </w:p>
    <w:p w14:paraId="416B639E" w14:textId="77777777" w:rsidR="00183574" w:rsidRDefault="00183574" w:rsidP="000E317C">
      <w:pPr>
        <w:pStyle w:val="a3"/>
        <w:jc w:val="left"/>
      </w:pPr>
    </w:p>
    <w:p w14:paraId="4FD978B1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64F80566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19F417DD" w14:textId="77777777" w:rsidR="00161E83" w:rsidRDefault="00161E83">
      <w:pPr>
        <w:jc w:val="center"/>
        <w:rPr>
          <w:b/>
          <w:sz w:val="28"/>
        </w:rPr>
      </w:pPr>
    </w:p>
    <w:p w14:paraId="44442BC9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650A832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63B133BF" w14:textId="77777777">
        <w:trPr>
          <w:jc w:val="center"/>
        </w:trPr>
        <w:tc>
          <w:tcPr>
            <w:tcW w:w="3198" w:type="dxa"/>
          </w:tcPr>
          <w:p w14:paraId="5F514866" w14:textId="77777777" w:rsidR="00161E83" w:rsidRDefault="00B71422" w:rsidP="009120B2">
            <w:r>
              <w:t>о</w:t>
            </w:r>
            <w:r w:rsidR="00161E83">
              <w:t>т</w:t>
            </w:r>
            <w:r w:rsidR="00735517">
              <w:t xml:space="preserve"> </w:t>
            </w:r>
            <w:r w:rsidR="00D21A72">
              <w:t>01 апреля</w:t>
            </w:r>
            <w:r w:rsidR="00ED78D7">
              <w:t xml:space="preserve"> 202</w:t>
            </w:r>
            <w:r w:rsidR="00D21A72">
              <w:t>4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4C5360C6" w14:textId="58D7C1D5" w:rsidR="00161E83" w:rsidRPr="00473EC2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6C03A2">
              <w:t>129</w:t>
            </w:r>
          </w:p>
        </w:tc>
        <w:tc>
          <w:tcPr>
            <w:tcW w:w="2817" w:type="dxa"/>
          </w:tcPr>
          <w:p w14:paraId="35B45F1A" w14:textId="77777777"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14:paraId="201B1548" w14:textId="77777777" w:rsidR="0018333B" w:rsidRDefault="0018333B">
      <w:r>
        <w:t xml:space="preserve">           </w:t>
      </w:r>
    </w:p>
    <w:p w14:paraId="4A0C3E67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52C2C7B0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2442B2" w14:paraId="0E433ABE" w14:textId="77777777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7395B7" w14:textId="17FE295B"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</w:t>
            </w:r>
            <w:r w:rsidR="002442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396B69">
              <w:rPr>
                <w:sz w:val="28"/>
              </w:rPr>
              <w:t xml:space="preserve">затрат </w:t>
            </w:r>
            <w:r w:rsidR="00DE2B34">
              <w:rPr>
                <w:sz w:val="28"/>
              </w:rPr>
              <w:t xml:space="preserve">по оплате коммунальных услуг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14:paraId="44313369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2E8E1950" w14:textId="7EAD1B1D" w:rsidR="007E3BDE" w:rsidRPr="00187D6F" w:rsidRDefault="00473EC2" w:rsidP="00473EC2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A57BA">
        <w:rPr>
          <w:sz w:val="28"/>
          <w:szCs w:val="28"/>
        </w:rPr>
        <w:t xml:space="preserve">В соответствии со статьей 78 Бюджетного кодекса Российской </w:t>
      </w:r>
      <w:r w:rsidR="00AA57BA" w:rsidRPr="002105CA">
        <w:rPr>
          <w:sz w:val="28"/>
          <w:szCs w:val="28"/>
        </w:rPr>
        <w:t xml:space="preserve">Федерации, </w:t>
      </w:r>
      <w:r w:rsidR="002442B2">
        <w:rPr>
          <w:sz w:val="28"/>
          <w:szCs w:val="28"/>
        </w:rPr>
        <w:t>п</w:t>
      </w:r>
      <w:r w:rsidR="00AA57BA" w:rsidRPr="002105CA">
        <w:rPr>
          <w:sz w:val="28"/>
          <w:szCs w:val="28"/>
        </w:rPr>
        <w:t xml:space="preserve">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 </w:t>
      </w:r>
      <w:bookmarkStart w:id="0" w:name="_Hlk159937444"/>
      <w:r w:rsidR="002442B2">
        <w:rPr>
          <w:sz w:val="28"/>
          <w:szCs w:val="28"/>
        </w:rPr>
        <w:t>п</w:t>
      </w:r>
      <w:r w:rsidR="00AA57BA" w:rsidRPr="002105CA">
        <w:rPr>
          <w:sz w:val="28"/>
          <w:szCs w:val="28"/>
        </w:rPr>
        <w:t>остановлением Правительства Чукотского автономного округа от 29 декабря 2023 г.</w:t>
      </w:r>
      <w:r w:rsidR="00AA57BA">
        <w:rPr>
          <w:sz w:val="28"/>
          <w:szCs w:val="28"/>
        </w:rPr>
        <w:t xml:space="preserve"> № 538 "Об утверждении Государственной программы "Стимулирование экономической активности населения Чукотского автономного округа"</w:t>
      </w:r>
      <w:r w:rsidR="002442B2">
        <w:rPr>
          <w:sz w:val="28"/>
          <w:szCs w:val="28"/>
        </w:rPr>
        <w:t>,</w:t>
      </w:r>
      <w:r w:rsidR="00AA57BA">
        <w:rPr>
          <w:sz w:val="28"/>
          <w:szCs w:val="28"/>
        </w:rPr>
        <w:t xml:space="preserve"> Администрация Провиденского городского округа</w:t>
      </w:r>
      <w:bookmarkEnd w:id="0"/>
      <w:r w:rsidR="006C51A8">
        <w:rPr>
          <w:bCs/>
          <w:sz w:val="28"/>
          <w:szCs w:val="28"/>
        </w:rPr>
        <w:t xml:space="preserve"> </w:t>
      </w:r>
    </w:p>
    <w:p w14:paraId="1C6DE78F" w14:textId="77777777" w:rsidR="007E3BDE" w:rsidRDefault="007E3BDE" w:rsidP="007E3BDE">
      <w:pPr>
        <w:jc w:val="both"/>
        <w:rPr>
          <w:sz w:val="28"/>
          <w:szCs w:val="28"/>
        </w:rPr>
      </w:pPr>
    </w:p>
    <w:p w14:paraId="3F591617" w14:textId="77777777"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14:paraId="48BA235A" w14:textId="1D935867" w:rsidR="007E3BDE" w:rsidRDefault="007E3BDE" w:rsidP="00D863DE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1.Внести в </w:t>
      </w:r>
      <w:r w:rsidR="002442B2">
        <w:rPr>
          <w:sz w:val="28"/>
        </w:rPr>
        <w:t>п</w:t>
      </w:r>
      <w:r>
        <w:rPr>
          <w:sz w:val="28"/>
        </w:rPr>
        <w:t xml:space="preserve">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</w:t>
      </w:r>
      <w:bookmarkStart w:id="1" w:name="_Hlk125464162"/>
      <w:r w:rsidR="00016B34" w:rsidRPr="00326875">
        <w:rPr>
          <w:sz w:val="28"/>
        </w:rPr>
        <w:lastRenderedPageBreak/>
        <w:t xml:space="preserve">предоставления субсидии из бюджета Провиденского городского округа на финансовое обеспечение (возмещение) затрат </w:t>
      </w:r>
      <w:r w:rsidR="00DE2B34">
        <w:rPr>
          <w:sz w:val="28"/>
        </w:rPr>
        <w:t xml:space="preserve">по оплате коммунальных услуг </w:t>
      </w:r>
      <w:r w:rsidR="00016B34" w:rsidRPr="00326875">
        <w:rPr>
          <w:sz w:val="28"/>
        </w:rPr>
        <w:t xml:space="preserve">субъектам предпринимательской деятельности, осуществляющих деятельность в сельской местности </w:t>
      </w:r>
      <w:r w:rsidR="00016B34" w:rsidRPr="002105CA">
        <w:rPr>
          <w:sz w:val="28"/>
        </w:rPr>
        <w:t>Провиденского городского округа</w:t>
      </w:r>
      <w:bookmarkEnd w:id="1"/>
      <w:r w:rsidR="007E299E" w:rsidRPr="002105CA">
        <w:rPr>
          <w:sz w:val="28"/>
        </w:rPr>
        <w:t>»</w:t>
      </w:r>
      <w:r w:rsidR="00AA57BA" w:rsidRPr="002105CA">
        <w:rPr>
          <w:sz w:val="28"/>
          <w:szCs w:val="28"/>
        </w:rPr>
        <w:t xml:space="preserve"> (в редакции </w:t>
      </w:r>
      <w:r w:rsidR="002442B2">
        <w:rPr>
          <w:sz w:val="28"/>
          <w:szCs w:val="28"/>
        </w:rPr>
        <w:t>п</w:t>
      </w:r>
      <w:r w:rsidR="00AA57BA" w:rsidRPr="002105CA">
        <w:rPr>
          <w:sz w:val="28"/>
          <w:szCs w:val="28"/>
        </w:rPr>
        <w:t xml:space="preserve">остановлений </w:t>
      </w:r>
      <w:r w:rsidR="002442B2">
        <w:rPr>
          <w:sz w:val="28"/>
          <w:szCs w:val="28"/>
        </w:rPr>
        <w:t>а</w:t>
      </w:r>
      <w:r w:rsidR="00AA57BA" w:rsidRPr="002105CA">
        <w:rPr>
          <w:sz w:val="28"/>
          <w:szCs w:val="28"/>
        </w:rPr>
        <w:t xml:space="preserve">дминистрации Провиденского городского округа от 04.02.2021г. № 34, </w:t>
      </w:r>
      <w:r w:rsidR="007E1E59">
        <w:rPr>
          <w:sz w:val="28"/>
          <w:szCs w:val="28"/>
        </w:rPr>
        <w:t xml:space="preserve">от 20.04.2021г. № 169, </w:t>
      </w:r>
      <w:r w:rsidR="00AA57BA" w:rsidRPr="002105CA">
        <w:rPr>
          <w:sz w:val="28"/>
          <w:szCs w:val="28"/>
        </w:rPr>
        <w:t xml:space="preserve">от 14.05.2021г. № 187, </w:t>
      </w:r>
      <w:r w:rsidR="007E1E59">
        <w:rPr>
          <w:sz w:val="28"/>
          <w:szCs w:val="28"/>
        </w:rPr>
        <w:t>от 26.0</w:t>
      </w:r>
      <w:r w:rsidR="0041728B">
        <w:rPr>
          <w:sz w:val="28"/>
          <w:szCs w:val="28"/>
        </w:rPr>
        <w:t>1</w:t>
      </w:r>
      <w:r w:rsidR="007E1E59">
        <w:rPr>
          <w:sz w:val="28"/>
          <w:szCs w:val="28"/>
        </w:rPr>
        <w:t xml:space="preserve">.2022г. № 24, </w:t>
      </w:r>
      <w:r w:rsidR="00AA57BA" w:rsidRPr="002105CA">
        <w:rPr>
          <w:sz w:val="28"/>
          <w:szCs w:val="28"/>
        </w:rPr>
        <w:t xml:space="preserve">от 24.03.2022г. № 114, от 11.04.2022г. № 187, от 15.06.2022г. № 315, </w:t>
      </w:r>
      <w:r w:rsidR="007E1E59">
        <w:rPr>
          <w:sz w:val="28"/>
          <w:szCs w:val="28"/>
        </w:rPr>
        <w:t xml:space="preserve">от 26.12.2022г. № 585, </w:t>
      </w:r>
      <w:r w:rsidR="00AA57BA" w:rsidRPr="002105CA">
        <w:rPr>
          <w:sz w:val="28"/>
          <w:szCs w:val="28"/>
        </w:rPr>
        <w:t>от 19.01.2023г. № 25, от 27.03.2023г. № 117, от 23.05.2023г. № 192, от 28.11.2023г. № 447)</w:t>
      </w:r>
      <w:r w:rsidR="007E299E" w:rsidRPr="00AA57BA">
        <w:rPr>
          <w:sz w:val="28"/>
          <w:szCs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14:paraId="0C20B1F7" w14:textId="16030046" w:rsidR="000B0784" w:rsidRDefault="000B0784" w:rsidP="00D863DE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1.1</w:t>
      </w:r>
      <w:bookmarkStart w:id="2" w:name="_Hlk162867838"/>
      <w:r w:rsidR="002442B2">
        <w:rPr>
          <w:sz w:val="28"/>
        </w:rPr>
        <w:t>. п</w:t>
      </w:r>
      <w:r>
        <w:rPr>
          <w:sz w:val="28"/>
        </w:rPr>
        <w:t xml:space="preserve">реамбулу изложить в новой редакции: </w:t>
      </w:r>
    </w:p>
    <w:p w14:paraId="5A48DCD1" w14:textId="17B0BC9B" w:rsidR="000B0784" w:rsidRDefault="000B0784" w:rsidP="00D863DE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«В соответствии со статьей 78 Бюджетного кодекса Российской </w:t>
      </w:r>
      <w:r w:rsidRPr="002105CA">
        <w:rPr>
          <w:sz w:val="28"/>
          <w:szCs w:val="28"/>
        </w:rPr>
        <w:t xml:space="preserve">Федерации, </w:t>
      </w:r>
      <w:r w:rsidR="002442B2">
        <w:rPr>
          <w:sz w:val="28"/>
          <w:szCs w:val="28"/>
        </w:rPr>
        <w:t>п</w:t>
      </w:r>
      <w:r w:rsidRPr="002105CA">
        <w:rPr>
          <w:sz w:val="28"/>
          <w:szCs w:val="28"/>
        </w:rPr>
        <w:t xml:space="preserve">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 </w:t>
      </w:r>
      <w:r w:rsidR="00581C1C">
        <w:rPr>
          <w:sz w:val="28"/>
          <w:szCs w:val="28"/>
        </w:rPr>
        <w:t xml:space="preserve">в целях реализации муниципальной программы «Стимулирование экономической активности населения Провиденского городского округа на 2022-2024 годы», утвержденной постановлением </w:t>
      </w:r>
      <w:r w:rsidR="002442B2">
        <w:rPr>
          <w:sz w:val="28"/>
          <w:szCs w:val="28"/>
        </w:rPr>
        <w:t>а</w:t>
      </w:r>
      <w:r w:rsidR="00581C1C">
        <w:rPr>
          <w:sz w:val="28"/>
          <w:szCs w:val="28"/>
        </w:rPr>
        <w:t>дминистрации Провиденского округа от 16 мая 2016 года № 116</w:t>
      </w:r>
      <w:r w:rsidR="00DE2B34">
        <w:rPr>
          <w:sz w:val="28"/>
          <w:szCs w:val="28"/>
        </w:rPr>
        <w:t>,</w:t>
      </w:r>
      <w:r w:rsidR="008F72C7">
        <w:rPr>
          <w:sz w:val="28"/>
          <w:szCs w:val="28"/>
        </w:rPr>
        <w:t xml:space="preserve"> администрация Провиденского городского округа</w:t>
      </w:r>
      <w:r w:rsidR="00581C1C">
        <w:rPr>
          <w:sz w:val="28"/>
          <w:szCs w:val="28"/>
        </w:rPr>
        <w:t>»</w:t>
      </w:r>
      <w:bookmarkEnd w:id="2"/>
      <w:r w:rsidR="002442B2">
        <w:rPr>
          <w:sz w:val="28"/>
          <w:szCs w:val="28"/>
        </w:rPr>
        <w:t>;</w:t>
      </w:r>
    </w:p>
    <w:p w14:paraId="785BDBFB" w14:textId="0C2E3F99" w:rsidR="002105CA" w:rsidRDefault="002105CA" w:rsidP="002105CA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B0784">
        <w:rPr>
          <w:sz w:val="28"/>
        </w:rPr>
        <w:t>2</w:t>
      </w:r>
      <w:r w:rsidR="002442B2">
        <w:rPr>
          <w:sz w:val="28"/>
        </w:rPr>
        <w:t>.  в</w:t>
      </w:r>
      <w:r>
        <w:rPr>
          <w:sz w:val="28"/>
        </w:rPr>
        <w:t xml:space="preserve"> </w:t>
      </w:r>
      <w:r w:rsidRPr="00CC7BDE">
        <w:rPr>
          <w:sz w:val="28"/>
        </w:rPr>
        <w:t>Раздел</w:t>
      </w:r>
      <w:r>
        <w:rPr>
          <w:sz w:val="28"/>
        </w:rPr>
        <w:t>е</w:t>
      </w:r>
      <w:r w:rsidRPr="00CC7BDE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CC7BDE">
        <w:rPr>
          <w:sz w:val="28"/>
        </w:rPr>
        <w:t xml:space="preserve"> «</w:t>
      </w:r>
      <w:r>
        <w:rPr>
          <w:sz w:val="28"/>
        </w:rPr>
        <w:t>Общие положения</w:t>
      </w:r>
      <w:r w:rsidRPr="00CC7BDE">
        <w:rPr>
          <w:sz w:val="28"/>
        </w:rPr>
        <w:t>»</w:t>
      </w:r>
      <w:r>
        <w:rPr>
          <w:sz w:val="28"/>
        </w:rPr>
        <w:t>:</w:t>
      </w:r>
    </w:p>
    <w:p w14:paraId="27EB0BE3" w14:textId="654A839B" w:rsidR="00473EC2" w:rsidRDefault="002105CA" w:rsidP="002105CA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BB5C90">
        <w:rPr>
          <w:sz w:val="28"/>
        </w:rPr>
        <w:t>п</w:t>
      </w:r>
      <w:r w:rsidR="00CC7BDE" w:rsidRPr="00CC7BDE">
        <w:rPr>
          <w:sz w:val="28"/>
        </w:rPr>
        <w:t>ункт</w:t>
      </w:r>
      <w:r w:rsidR="00FB5AE0">
        <w:rPr>
          <w:sz w:val="28"/>
        </w:rPr>
        <w:t xml:space="preserve"> </w:t>
      </w:r>
      <w:r w:rsidR="00F01903">
        <w:rPr>
          <w:sz w:val="28"/>
        </w:rPr>
        <w:t>1</w:t>
      </w:r>
      <w:r w:rsidR="00473EC2">
        <w:rPr>
          <w:sz w:val="28"/>
        </w:rPr>
        <w:t>.1</w:t>
      </w:r>
      <w:r w:rsidR="002442B2">
        <w:rPr>
          <w:sz w:val="28"/>
        </w:rPr>
        <w:t>.</w:t>
      </w:r>
      <w:r w:rsidR="00FB5AE0">
        <w:rPr>
          <w:sz w:val="28"/>
        </w:rPr>
        <w:t xml:space="preserve"> </w:t>
      </w:r>
      <w:r w:rsidR="00CC7BDE" w:rsidRPr="00CC7BDE">
        <w:rPr>
          <w:sz w:val="28"/>
        </w:rPr>
        <w:t xml:space="preserve">изложить в </w:t>
      </w:r>
      <w:r w:rsidR="002442B2">
        <w:rPr>
          <w:sz w:val="28"/>
        </w:rPr>
        <w:t>следующей</w:t>
      </w:r>
      <w:r w:rsidR="00CC7BDE" w:rsidRPr="00CC7BDE">
        <w:rPr>
          <w:sz w:val="28"/>
        </w:rPr>
        <w:t xml:space="preserve"> редакции: </w:t>
      </w:r>
    </w:p>
    <w:p w14:paraId="7F33D548" w14:textId="77777777" w:rsidR="00F01903" w:rsidRDefault="00D37ABC" w:rsidP="002105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="00CC7BDE" w:rsidRPr="00CC7BDE">
        <w:rPr>
          <w:sz w:val="28"/>
        </w:rPr>
        <w:t>«</w:t>
      </w:r>
      <w:r w:rsidR="00F01903">
        <w:rPr>
          <w:bCs/>
          <w:sz w:val="28"/>
          <w:szCs w:val="28"/>
        </w:rPr>
        <w:t>1.1. Понятия, используемые для целей настоящего правового акта:</w:t>
      </w:r>
    </w:p>
    <w:p w14:paraId="028A38DA" w14:textId="77777777" w:rsidR="00F01903" w:rsidRDefault="00F01903" w:rsidP="002105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Субсидия – финансовое обеспечение или возмещение части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округа.</w:t>
      </w:r>
    </w:p>
    <w:p w14:paraId="0BB3A2E5" w14:textId="77777777" w:rsidR="00F01903" w:rsidRDefault="00F01903" w:rsidP="00F01903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коммунальным услугам в целях настоящего Порядка относятся услуги электроснабжения, холодного и горячего водоснабжения, водоотведения, отопления (теплоснабжения) или твердого топлива при наличии печного отопления (далее – коммунальные услуги).</w:t>
      </w:r>
    </w:p>
    <w:p w14:paraId="057CD84E" w14:textId="77777777" w:rsidR="00FB5AE0" w:rsidRDefault="00F01903" w:rsidP="00F01903">
      <w:pPr>
        <w:widowControl w:val="0"/>
        <w:autoSpaceDE w:val="0"/>
        <w:autoSpaceDN w:val="0"/>
        <w:adjustRightInd w:val="0"/>
        <w:ind w:firstLine="700"/>
        <w:jc w:val="both"/>
        <w:rPr>
          <w:sz w:val="28"/>
        </w:rPr>
      </w:pPr>
      <w:r>
        <w:rPr>
          <w:sz w:val="28"/>
          <w:szCs w:val="28"/>
        </w:rPr>
        <w:t>К сельской местности в целях настоящего Порядка относятся поселки сельского типа (села), расположенные на территории Провиденского городского округа, за исключением поселков сельского типа (сел), являющихся административными центрами районов в соответствии с законодательством Чукотского автономного округа.</w:t>
      </w:r>
      <w:r w:rsidR="00CC7BDE" w:rsidRPr="00CC7BDE">
        <w:rPr>
          <w:sz w:val="28"/>
        </w:rPr>
        <w:t>»</w:t>
      </w:r>
      <w:r w:rsidR="00FB5AE0">
        <w:rPr>
          <w:sz w:val="28"/>
        </w:rPr>
        <w:t>;</w:t>
      </w:r>
    </w:p>
    <w:p w14:paraId="2182D9C8" w14:textId="76A7C5E5" w:rsidR="00F01903" w:rsidRDefault="00F01903" w:rsidP="00F01903">
      <w:pPr>
        <w:tabs>
          <w:tab w:val="left" w:pos="567"/>
          <w:tab w:val="left" w:pos="709"/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BB5C90">
        <w:rPr>
          <w:sz w:val="28"/>
        </w:rPr>
        <w:t>2)</w:t>
      </w:r>
      <w:r>
        <w:rPr>
          <w:sz w:val="28"/>
        </w:rPr>
        <w:t xml:space="preserve"> </w:t>
      </w:r>
      <w:r w:rsidR="00BB5C90">
        <w:rPr>
          <w:sz w:val="28"/>
        </w:rPr>
        <w:t>п</w:t>
      </w:r>
      <w:r w:rsidRPr="00CC7BDE">
        <w:rPr>
          <w:sz w:val="28"/>
        </w:rPr>
        <w:t>ункт</w:t>
      </w:r>
      <w:r>
        <w:rPr>
          <w:sz w:val="28"/>
        </w:rPr>
        <w:t xml:space="preserve"> 1.2</w:t>
      </w:r>
      <w:r w:rsidR="002442B2">
        <w:rPr>
          <w:sz w:val="28"/>
        </w:rPr>
        <w:t>.</w:t>
      </w:r>
      <w:r>
        <w:rPr>
          <w:sz w:val="28"/>
        </w:rPr>
        <w:t xml:space="preserve"> </w:t>
      </w:r>
      <w:r w:rsidRPr="00CC7BDE">
        <w:rPr>
          <w:sz w:val="28"/>
        </w:rPr>
        <w:t xml:space="preserve">изложить в новой редакции: </w:t>
      </w:r>
    </w:p>
    <w:p w14:paraId="33E993BE" w14:textId="54169BDA" w:rsidR="00F01903" w:rsidRDefault="00F01903" w:rsidP="00F0190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Субсидия предоставляется в рамках реализации Подпрограммы «Поддержка хозяйствующих субъектов, осуществляющих деятельность в сельской местности Провиденского городского округа» Программы «Стимулирование экономической активности населения Провиденского городского округа на 2022-2024 годы», утвержденной </w:t>
      </w:r>
      <w:r w:rsidR="002442B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2442B2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Провиденского городского округа от 16 мая 2016 года № 116.</w:t>
      </w:r>
    </w:p>
    <w:p w14:paraId="22D5BAEA" w14:textId="7A5759A6" w:rsidR="00F01903" w:rsidRDefault="00F01903" w:rsidP="00F0190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Субсидия </w:t>
      </w:r>
      <w:r>
        <w:rPr>
          <w:sz w:val="28"/>
          <w:szCs w:val="28"/>
        </w:rPr>
        <w:t>предоставляется на финансовую поддержку субъектов предпринимательской деятельности (далее – Получатели субсидии, Получатель), осуществляющих деятельность в сельских населенных пунктах</w:t>
      </w:r>
      <w:r w:rsidR="00291B46">
        <w:rPr>
          <w:sz w:val="28"/>
          <w:szCs w:val="28"/>
        </w:rPr>
        <w:t xml:space="preserve"> Провиденского городского </w:t>
      </w:r>
      <w:proofErr w:type="gramStart"/>
      <w:r w:rsidR="00291B4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целях возмещения части затрат на оплату коммунальных услуг:</w:t>
      </w:r>
    </w:p>
    <w:p w14:paraId="7C706325" w14:textId="77777777" w:rsidR="00F01903" w:rsidRDefault="00F01903" w:rsidP="00F019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ноябрь - декабрь года, предшествующего текущему финансовому году (в случае получения поддержки за январь - октябрь в году, предшествующем текущему), за январь-октябрь года, предшествующего текущему финансовому году (в случае неполучения поддержки в году, предшествующем текущему), за месяц (несколько месяцев) года, предшествующего текущему (в случае неполучения поддержки за данный месяц (несколько месяцев) в году, предшествующем текущему);</w:t>
      </w:r>
    </w:p>
    <w:p w14:paraId="7E986EDC" w14:textId="041740E6" w:rsidR="00F01903" w:rsidRDefault="00F01903" w:rsidP="00F019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январь - октябрь текущего финансового года.»</w:t>
      </w:r>
      <w:r w:rsidR="00291B46">
        <w:rPr>
          <w:sz w:val="28"/>
          <w:szCs w:val="28"/>
        </w:rPr>
        <w:t>;</w:t>
      </w:r>
    </w:p>
    <w:p w14:paraId="38E1E7D5" w14:textId="15D88782" w:rsidR="00F01903" w:rsidRDefault="002105CA" w:rsidP="00F01903">
      <w:pPr>
        <w:ind w:firstLine="700"/>
        <w:jc w:val="both"/>
        <w:rPr>
          <w:sz w:val="28"/>
        </w:rPr>
      </w:pPr>
      <w:r>
        <w:rPr>
          <w:sz w:val="28"/>
          <w:szCs w:val="28"/>
        </w:rPr>
        <w:t>3)</w:t>
      </w:r>
      <w:r w:rsidR="00F01903">
        <w:rPr>
          <w:sz w:val="28"/>
          <w:szCs w:val="28"/>
        </w:rPr>
        <w:t xml:space="preserve"> </w:t>
      </w:r>
      <w:r w:rsidR="00291B46">
        <w:rPr>
          <w:sz w:val="28"/>
          <w:szCs w:val="28"/>
        </w:rPr>
        <w:t>п</w:t>
      </w:r>
      <w:r w:rsidR="00F01903">
        <w:rPr>
          <w:sz w:val="28"/>
          <w:szCs w:val="28"/>
        </w:rPr>
        <w:t>одпункт 1.5.1 пункта 1.5</w:t>
      </w:r>
      <w:r w:rsidR="00291B46">
        <w:rPr>
          <w:sz w:val="28"/>
          <w:szCs w:val="28"/>
        </w:rPr>
        <w:t>.</w:t>
      </w:r>
      <w:r w:rsidR="00F01903">
        <w:rPr>
          <w:sz w:val="28"/>
          <w:szCs w:val="28"/>
        </w:rPr>
        <w:t xml:space="preserve"> </w:t>
      </w:r>
      <w:r w:rsidR="00F01903">
        <w:rPr>
          <w:sz w:val="28"/>
        </w:rPr>
        <w:t>исключить</w:t>
      </w:r>
      <w:r w:rsidR="00291B46">
        <w:rPr>
          <w:sz w:val="28"/>
        </w:rPr>
        <w:t>;</w:t>
      </w:r>
    </w:p>
    <w:p w14:paraId="4D879E3C" w14:textId="1BB0303B" w:rsidR="00F01903" w:rsidRDefault="00F01903" w:rsidP="00F01903">
      <w:pPr>
        <w:ind w:firstLine="700"/>
        <w:jc w:val="both"/>
        <w:rPr>
          <w:sz w:val="28"/>
        </w:rPr>
      </w:pPr>
      <w:r>
        <w:rPr>
          <w:sz w:val="28"/>
        </w:rPr>
        <w:t>4</w:t>
      </w:r>
      <w:r w:rsidR="002105CA">
        <w:rPr>
          <w:sz w:val="28"/>
        </w:rPr>
        <w:t>)</w:t>
      </w:r>
      <w:r w:rsidRPr="00F01903">
        <w:rPr>
          <w:sz w:val="28"/>
        </w:rPr>
        <w:t xml:space="preserve"> </w:t>
      </w:r>
      <w:r w:rsidR="00291B46">
        <w:rPr>
          <w:sz w:val="28"/>
        </w:rPr>
        <w:t>п</w:t>
      </w:r>
      <w:r w:rsidRPr="00CC7BDE">
        <w:rPr>
          <w:sz w:val="28"/>
        </w:rPr>
        <w:t>ункт</w:t>
      </w:r>
      <w:r>
        <w:rPr>
          <w:sz w:val="28"/>
        </w:rPr>
        <w:t xml:space="preserve"> 1.6</w:t>
      </w:r>
      <w:r w:rsidR="00291B46">
        <w:rPr>
          <w:sz w:val="28"/>
        </w:rPr>
        <w:t xml:space="preserve">. </w:t>
      </w:r>
      <w:r w:rsidRPr="00CC7BDE">
        <w:rPr>
          <w:sz w:val="28"/>
        </w:rPr>
        <w:t>изложить в новой редакции:</w:t>
      </w:r>
    </w:p>
    <w:p w14:paraId="66CE450D" w14:textId="5DDF035B" w:rsidR="00F01903" w:rsidRDefault="00F01903" w:rsidP="00F019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«1.6. Критерием отнесения субъектов предпринимательской деятельности к Получателю Субсидии является наличие на территории</w:t>
      </w:r>
      <w:r w:rsidR="00291B46">
        <w:rPr>
          <w:sz w:val="28"/>
          <w:szCs w:val="28"/>
        </w:rPr>
        <w:t xml:space="preserve"> Провиденского городского округа</w:t>
      </w:r>
      <w:r>
        <w:rPr>
          <w:sz w:val="28"/>
          <w:szCs w:val="28"/>
        </w:rPr>
        <w:t xml:space="preserve"> субъектов предпринимательской деятельности, имеющих на праве собственности, ином законном основании для владения, пользования и распоряжения объекты недвижимости.»</w:t>
      </w:r>
      <w:r w:rsidR="00291B46">
        <w:rPr>
          <w:sz w:val="28"/>
          <w:szCs w:val="28"/>
        </w:rPr>
        <w:t>;</w:t>
      </w:r>
    </w:p>
    <w:p w14:paraId="3A92B734" w14:textId="7BFC0864" w:rsidR="002105CA" w:rsidRDefault="00501686" w:rsidP="00501686">
      <w:pPr>
        <w:ind w:firstLine="700"/>
        <w:jc w:val="both"/>
        <w:rPr>
          <w:sz w:val="28"/>
        </w:rPr>
      </w:pPr>
      <w:r>
        <w:rPr>
          <w:sz w:val="28"/>
        </w:rPr>
        <w:t>1.</w:t>
      </w:r>
      <w:r w:rsidR="000B0784">
        <w:rPr>
          <w:sz w:val="28"/>
        </w:rPr>
        <w:t>3</w:t>
      </w:r>
      <w:r>
        <w:rPr>
          <w:sz w:val="28"/>
        </w:rPr>
        <w:t>.</w:t>
      </w:r>
      <w:r w:rsidR="002105CA">
        <w:rPr>
          <w:sz w:val="28"/>
        </w:rPr>
        <w:t xml:space="preserve"> </w:t>
      </w:r>
      <w:r w:rsidR="00291B46">
        <w:rPr>
          <w:sz w:val="28"/>
        </w:rPr>
        <w:t>в</w:t>
      </w:r>
      <w:r w:rsidR="002105CA">
        <w:rPr>
          <w:sz w:val="28"/>
        </w:rPr>
        <w:t xml:space="preserve"> </w:t>
      </w:r>
      <w:r w:rsidR="002105CA" w:rsidRPr="00CC7BDE">
        <w:rPr>
          <w:sz w:val="28"/>
        </w:rPr>
        <w:t>Раздел</w:t>
      </w:r>
      <w:r w:rsidR="002105CA">
        <w:rPr>
          <w:sz w:val="28"/>
        </w:rPr>
        <w:t>е</w:t>
      </w:r>
      <w:r w:rsidR="002105CA" w:rsidRPr="00CC7BDE">
        <w:rPr>
          <w:sz w:val="28"/>
        </w:rPr>
        <w:t xml:space="preserve"> </w:t>
      </w:r>
      <w:r w:rsidR="002105CA">
        <w:rPr>
          <w:sz w:val="28"/>
          <w:lang w:val="en-US"/>
        </w:rPr>
        <w:t>II</w:t>
      </w:r>
      <w:r w:rsidR="002105CA" w:rsidRPr="00CC7BDE">
        <w:rPr>
          <w:sz w:val="28"/>
        </w:rPr>
        <w:t xml:space="preserve"> «</w:t>
      </w:r>
      <w:r w:rsidR="002105CA">
        <w:rPr>
          <w:sz w:val="28"/>
        </w:rPr>
        <w:t>Порядок проведения отбора</w:t>
      </w:r>
      <w:r w:rsidR="002105CA" w:rsidRPr="00CC7BDE">
        <w:rPr>
          <w:sz w:val="28"/>
        </w:rPr>
        <w:t>»</w:t>
      </w:r>
      <w:r w:rsidR="002105CA">
        <w:rPr>
          <w:sz w:val="28"/>
        </w:rPr>
        <w:t>:</w:t>
      </w:r>
    </w:p>
    <w:p w14:paraId="123BFB16" w14:textId="7DEE4D9E" w:rsidR="00501686" w:rsidRDefault="002105CA" w:rsidP="00501686">
      <w:pPr>
        <w:ind w:firstLine="700"/>
        <w:jc w:val="both"/>
        <w:rPr>
          <w:sz w:val="28"/>
        </w:rPr>
      </w:pPr>
      <w:r>
        <w:rPr>
          <w:sz w:val="28"/>
        </w:rPr>
        <w:t xml:space="preserve">1) </w:t>
      </w:r>
      <w:r w:rsidR="00291B46">
        <w:rPr>
          <w:sz w:val="28"/>
        </w:rPr>
        <w:t>п</w:t>
      </w:r>
      <w:r w:rsidR="00501686" w:rsidRPr="00CC7BDE">
        <w:rPr>
          <w:sz w:val="28"/>
        </w:rPr>
        <w:t>ункт</w:t>
      </w:r>
      <w:r w:rsidR="00501686">
        <w:rPr>
          <w:sz w:val="28"/>
        </w:rPr>
        <w:t xml:space="preserve"> 2.4 </w:t>
      </w:r>
      <w:r w:rsidR="00501686" w:rsidRPr="00CC7BDE">
        <w:rPr>
          <w:sz w:val="28"/>
        </w:rPr>
        <w:t>изложить в новой редакции:</w:t>
      </w:r>
    </w:p>
    <w:p w14:paraId="221C3C08" w14:textId="7240373C" w:rsidR="00F01903" w:rsidRDefault="00501686" w:rsidP="0050168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«2.4. Отбор проводится в течение текущего финансового года, но не позднее 1 ноября (включительно).»</w:t>
      </w:r>
      <w:r w:rsidR="008F72C7">
        <w:rPr>
          <w:sz w:val="28"/>
          <w:szCs w:val="28"/>
        </w:rPr>
        <w:t>;</w:t>
      </w:r>
    </w:p>
    <w:p w14:paraId="3037CBDC" w14:textId="2874B203" w:rsidR="00501686" w:rsidRDefault="002105CA" w:rsidP="00501686">
      <w:pPr>
        <w:ind w:firstLine="700"/>
        <w:jc w:val="both"/>
        <w:rPr>
          <w:sz w:val="28"/>
        </w:rPr>
      </w:pPr>
      <w:r>
        <w:rPr>
          <w:sz w:val="28"/>
        </w:rPr>
        <w:t xml:space="preserve">2) </w:t>
      </w:r>
      <w:r w:rsidR="00501686" w:rsidRPr="00F01903">
        <w:rPr>
          <w:sz w:val="28"/>
        </w:rPr>
        <w:t xml:space="preserve"> </w:t>
      </w:r>
      <w:r w:rsidR="00291B46">
        <w:rPr>
          <w:sz w:val="28"/>
        </w:rPr>
        <w:t>п</w:t>
      </w:r>
      <w:r w:rsidR="00501686" w:rsidRPr="00CC7BDE">
        <w:rPr>
          <w:sz w:val="28"/>
        </w:rPr>
        <w:t>ункт</w:t>
      </w:r>
      <w:r w:rsidR="00501686">
        <w:rPr>
          <w:sz w:val="28"/>
        </w:rPr>
        <w:t xml:space="preserve"> 2.7 </w:t>
      </w:r>
      <w:r w:rsidR="00501686" w:rsidRPr="00CC7BDE">
        <w:rPr>
          <w:sz w:val="28"/>
        </w:rPr>
        <w:t>изложить в новой редакции:</w:t>
      </w:r>
    </w:p>
    <w:p w14:paraId="67947F4D" w14:textId="77777777" w:rsidR="00501686" w:rsidRDefault="00501686" w:rsidP="005016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Субъект предпринимательской деятельности, соответствующий категории участников отбора на дату предоставления заявки на предоставление Субсидии, должен соответствовать одновременно следующим требованиям:</w:t>
      </w:r>
    </w:p>
    <w:p w14:paraId="46E498A5" w14:textId="77777777" w:rsid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субъект предпринимательской деятельности,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прекратил деятельность в качестве индивидуального предпринимателя;</w:t>
      </w:r>
    </w:p>
    <w:p w14:paraId="4AC0CC74" w14:textId="1FDDD97C" w:rsid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субъект предпринимательской деятельности, являющийся юридически</w:t>
      </w:r>
      <w:r w:rsidR="00291B46">
        <w:rPr>
          <w:sz w:val="28"/>
          <w:szCs w:val="28"/>
        </w:rPr>
        <w:t>м</w:t>
      </w:r>
      <w:r>
        <w:rPr>
          <w:sz w:val="28"/>
          <w:szCs w:val="28"/>
        </w:rPr>
        <w:t xml:space="preserve"> лицом,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501686">
          <w:rPr>
            <w:rStyle w:val="af7"/>
            <w:color w:val="auto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</w:t>
      </w:r>
      <w:r>
        <w:rPr>
          <w:sz w:val="28"/>
          <w:szCs w:val="28"/>
        </w:rPr>
        <w:lastRenderedPageBreak/>
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170682A" w14:textId="77777777" w:rsid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субъект предпринимательской деятельности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058EDEC" w14:textId="77777777" w:rsidR="00501686" w:rsidRP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</w:t>
      </w:r>
      <w:r w:rsidRPr="00501686">
        <w:rPr>
          <w:sz w:val="28"/>
          <w:szCs w:val="28"/>
        </w:rPr>
        <w:t xml:space="preserve">предпринимательской деятельности не находится в составляемых в рамках реализации полномочий, предусмотренных </w:t>
      </w:r>
      <w:hyperlink r:id="rId10" w:history="1">
        <w:r w:rsidRPr="00501686">
          <w:rPr>
            <w:rStyle w:val="af7"/>
            <w:color w:val="auto"/>
            <w:sz w:val="28"/>
            <w:szCs w:val="28"/>
          </w:rPr>
          <w:t>главой VII</w:t>
        </w:r>
      </w:hyperlink>
      <w:r w:rsidRPr="00501686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EAC4854" w14:textId="77777777" w:rsidR="00501686" w:rsidRPr="00501686" w:rsidRDefault="00501686" w:rsidP="00501686">
      <w:pPr>
        <w:ind w:firstLine="709"/>
        <w:jc w:val="both"/>
        <w:rPr>
          <w:sz w:val="28"/>
          <w:szCs w:val="28"/>
        </w:rPr>
      </w:pPr>
      <w:r w:rsidRPr="00501686">
        <w:rPr>
          <w:sz w:val="28"/>
          <w:szCs w:val="28"/>
        </w:rPr>
        <w:t>5) субъект предпринимательской деятельности не получает средства из бюджета Провиденского городского округа в соответствии с иными муниципальными правовыми актами на цели, указанные в пункте 1.2. раздела 1 настоящего Порядка;</w:t>
      </w:r>
    </w:p>
    <w:p w14:paraId="125FB74E" w14:textId="77777777" w:rsidR="00501686" w:rsidRPr="00501686" w:rsidRDefault="00501686" w:rsidP="00501686">
      <w:pPr>
        <w:ind w:firstLine="709"/>
        <w:jc w:val="both"/>
        <w:rPr>
          <w:sz w:val="28"/>
          <w:szCs w:val="28"/>
        </w:rPr>
      </w:pPr>
      <w:r w:rsidRPr="00501686">
        <w:rPr>
          <w:sz w:val="28"/>
          <w:szCs w:val="28"/>
        </w:rPr>
        <w:t xml:space="preserve">6) субъект предпринимательской деятельности не является иностранным агентом в соответствии с </w:t>
      </w:r>
      <w:hyperlink r:id="rId11" w:history="1">
        <w:r w:rsidRPr="00501686">
          <w:rPr>
            <w:rStyle w:val="af7"/>
            <w:color w:val="auto"/>
            <w:sz w:val="28"/>
            <w:szCs w:val="28"/>
          </w:rPr>
          <w:t>Федеральным законом</w:t>
        </w:r>
      </w:hyperlink>
      <w:r w:rsidRPr="00501686">
        <w:rPr>
          <w:sz w:val="28"/>
          <w:szCs w:val="28"/>
        </w:rPr>
        <w:t xml:space="preserve"> от 14 июля 2022 года № 255-ФЗ "О контроле за деятельностью лиц, находящихся под иностранным влиянием";</w:t>
      </w:r>
    </w:p>
    <w:p w14:paraId="7D07D751" w14:textId="77777777" w:rsidR="00501686" w:rsidRDefault="00501686" w:rsidP="005016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1686">
        <w:rPr>
          <w:sz w:val="28"/>
          <w:szCs w:val="28"/>
        </w:rPr>
        <w:t>7) у субъекта предпринимательской деятельности на едином налоговом счете отсутствует или не превышает размер, определенный </w:t>
      </w:r>
      <w:hyperlink r:id="rId12" w:anchor="/document/10900200/entry/473" w:history="1">
        <w:r w:rsidRPr="00501686">
          <w:rPr>
            <w:rStyle w:val="af9"/>
            <w:color w:val="auto"/>
            <w:sz w:val="28"/>
            <w:szCs w:val="28"/>
          </w:rPr>
          <w:t>пунктом 3 статьи 47</w:t>
        </w:r>
      </w:hyperlink>
      <w:r w:rsidRPr="00501686">
        <w:rPr>
          <w:sz w:val="28"/>
          <w:szCs w:val="28"/>
        </w:rPr>
        <w:t xml:space="preserve"> Налогового кодекса Российской Федерации, задолженность </w:t>
      </w:r>
      <w:r>
        <w:rPr>
          <w:sz w:val="28"/>
          <w:szCs w:val="28"/>
        </w:rPr>
        <w:t>по уплате налогов, сборов и страховых взносов в бюджеты бюджетной системы Российской Федерации;</w:t>
      </w:r>
    </w:p>
    <w:p w14:paraId="30DC302B" w14:textId="77777777" w:rsid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 субъекта предпринимательской деятельности отсутствует просроченная задолженность по возврату в бюджет Провиденского городского округа в соответствии с правовым актом, иных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 округа;</w:t>
      </w:r>
    </w:p>
    <w:p w14:paraId="0A30B146" w14:textId="07C4EBD5" w:rsid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субъект предпринимательской деятельности не осуществляет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</w:t>
      </w:r>
      <w:r>
        <w:rPr>
          <w:sz w:val="28"/>
          <w:szCs w:val="28"/>
        </w:rPr>
        <w:lastRenderedPageBreak/>
        <w:t>потребительские кооперативы), и (или) генерацию, и (или) транспортировку коммунальных ресурсов;</w:t>
      </w:r>
    </w:p>
    <w:p w14:paraId="090D8122" w14:textId="77777777" w:rsidR="00501686" w:rsidRDefault="00501686" w:rsidP="0050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отбора;</w:t>
      </w:r>
    </w:p>
    <w:p w14:paraId="661F9964" w14:textId="0619F11C" w:rsidR="00501686" w:rsidRDefault="00501686" w:rsidP="005016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у субъекта предпринимательской деятельности на праве собственности, ином законном основании для владения, пользования и распоряжения объекта (объектов) недвижимости, за исключением жилых помещений (здания, строения, сооружения, помещения и т.д.), расположенных в поселках сельского типа Провиденского городского округа (далее - объекты недвижимости) и используемых для осуществления предпринимательской деятельности</w:t>
      </w:r>
      <w:r w:rsidR="003D276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E151D3A" w14:textId="51E294B6" w:rsidR="002105CA" w:rsidRDefault="00501686" w:rsidP="00F955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07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105CA">
        <w:rPr>
          <w:sz w:val="28"/>
          <w:szCs w:val="28"/>
        </w:rPr>
        <w:t xml:space="preserve"> </w:t>
      </w:r>
      <w:r w:rsidR="00291B46">
        <w:rPr>
          <w:sz w:val="28"/>
          <w:szCs w:val="28"/>
        </w:rPr>
        <w:t>в</w:t>
      </w:r>
      <w:r w:rsidR="00801710">
        <w:rPr>
          <w:sz w:val="28"/>
          <w:szCs w:val="28"/>
        </w:rPr>
        <w:t xml:space="preserve"> </w:t>
      </w:r>
      <w:r w:rsidR="002105CA">
        <w:rPr>
          <w:sz w:val="28"/>
          <w:szCs w:val="28"/>
        </w:rPr>
        <w:t xml:space="preserve">Разделе </w:t>
      </w:r>
      <w:r w:rsidR="002105CA">
        <w:rPr>
          <w:sz w:val="28"/>
          <w:szCs w:val="28"/>
          <w:lang w:val="en-US"/>
        </w:rPr>
        <w:t>III</w:t>
      </w:r>
      <w:r w:rsidR="002105CA">
        <w:rPr>
          <w:sz w:val="28"/>
          <w:szCs w:val="28"/>
        </w:rPr>
        <w:t xml:space="preserve"> Порядка «Условия и порядок предоставления Субсидии»:</w:t>
      </w:r>
    </w:p>
    <w:p w14:paraId="654C7954" w14:textId="6ABA08FC" w:rsidR="00F95582" w:rsidRDefault="002105CA" w:rsidP="00F955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91B46">
        <w:rPr>
          <w:sz w:val="28"/>
          <w:szCs w:val="28"/>
        </w:rPr>
        <w:t>п</w:t>
      </w:r>
      <w:r w:rsidR="00801710">
        <w:rPr>
          <w:sz w:val="28"/>
          <w:szCs w:val="28"/>
        </w:rPr>
        <w:t>ункт 3.1 изложить в новой редакции:</w:t>
      </w:r>
    </w:p>
    <w:p w14:paraId="41D769DA" w14:textId="2D37671C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Устанавливается следующий порядок определения размера субсидии, предоставляемой субъекту предпринимательской деятельности в форме возмещения </w:t>
      </w:r>
      <w:r w:rsidR="00291B46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 на оплату коммунальных услуг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):</w:t>
      </w:r>
    </w:p>
    <w:p w14:paraId="00049DFA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использующему объект недвижимости (без предоставления данного объекта недвижимости или его части в аренду (субаренду)) и оплачивающему коммунальные услуги ресурсоснабжающей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>
        <w:rPr>
          <w:sz w:val="28"/>
          <w:szCs w:val="28"/>
        </w:rPr>
        <w:t>субарендодателю</w:t>
      </w:r>
      <w:proofErr w:type="spellEnd"/>
      <w:r>
        <w:rPr>
          <w:sz w:val="28"/>
          <w:szCs w:val="28"/>
        </w:rPr>
        <w:t>), исходя из потребленных объемов коммунальных ресурсов, определяется по формулам:</w:t>
      </w:r>
    </w:p>
    <w:p w14:paraId="4C2D21C3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7A751A8B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bookmarkStart w:id="3" w:name="sub_783"/>
      <w:r>
        <w:rPr>
          <w:sz w:val="28"/>
          <w:szCs w:val="28"/>
        </w:rPr>
        <w:t xml:space="preserve">V = </w:t>
      </w:r>
      <w:r>
        <w:rPr>
          <w:noProof/>
          <w:sz w:val="28"/>
          <w:szCs w:val="28"/>
        </w:rPr>
        <w:drawing>
          <wp:inline distT="0" distB="0" distL="0" distR="0" wp14:anchorId="4A10B67D" wp14:editId="7E35BF89">
            <wp:extent cx="323850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Tпi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Cндс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Тнi</w:t>
      </w:r>
      <w:proofErr w:type="spellEnd"/>
      <w:r>
        <w:rPr>
          <w:sz w:val="28"/>
          <w:szCs w:val="28"/>
        </w:rPr>
        <w:t xml:space="preserve">) x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>),</w:t>
      </w:r>
    </w:p>
    <w:bookmarkEnd w:id="3"/>
    <w:p w14:paraId="798832FD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791914B5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523C6D3F" w14:textId="417B78BC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- размер возмещения части затрат на оплату коммунальных услуг субъекту предпринимательской деятельности за периоды, указанные </w:t>
      </w:r>
      <w:r w:rsidRPr="00801710">
        <w:rPr>
          <w:sz w:val="28"/>
          <w:szCs w:val="28"/>
        </w:rPr>
        <w:t xml:space="preserve">в </w:t>
      </w:r>
      <w:hyperlink r:id="rId14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настоящего Порядка, рублей;</w:t>
      </w:r>
    </w:p>
    <w:p w14:paraId="7337EFB6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i - электрическая энергия, тепловая </w:t>
      </w:r>
      <w:r>
        <w:rPr>
          <w:sz w:val="28"/>
          <w:szCs w:val="28"/>
        </w:rPr>
        <w:t>энергия, холодное водоснабжение, горячее водоснабжение, водоотведение (далее - коммунальный ресурс);</w:t>
      </w:r>
    </w:p>
    <w:p w14:paraId="43F4138D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Tпi</w:t>
      </w:r>
      <w:proofErr w:type="spellEnd"/>
      <w:r>
        <w:rPr>
          <w:sz w:val="28"/>
          <w:szCs w:val="28"/>
        </w:rPr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прочих потребителей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ресурсу на соответствующий период регулирования и (или) цена, определенная </w:t>
      </w:r>
      <w:r>
        <w:rPr>
          <w:sz w:val="28"/>
          <w:szCs w:val="28"/>
        </w:rPr>
        <w:lastRenderedPageBreak/>
        <w:t>соглашением сторон договора теплоснабжения и (или) договора поставки тепловой энергии (мощности) и (или) теплоносителя, рублей;</w:t>
      </w:r>
    </w:p>
    <w:p w14:paraId="059EDA93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14:paraId="3A33DE6B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Tнi</w:t>
      </w:r>
      <w:proofErr w:type="spellEnd"/>
      <w:r>
        <w:rPr>
          <w:sz w:val="28"/>
          <w:szCs w:val="28"/>
        </w:rPr>
        <w:t xml:space="preserve"> - тариф для населения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 xml:space="preserve">, руб./Гкал, руб./куб. м (при этом </w:t>
      </w:r>
      <w:proofErr w:type="spellStart"/>
      <w:r>
        <w:rPr>
          <w:sz w:val="28"/>
          <w:szCs w:val="28"/>
        </w:rPr>
        <w:t>Tнi</w:t>
      </w:r>
      <w:proofErr w:type="spellEnd"/>
      <w:r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>
        <w:rPr>
          <w:sz w:val="28"/>
          <w:szCs w:val="28"/>
        </w:rPr>
        <w:t>одноставочному</w:t>
      </w:r>
      <w:proofErr w:type="spellEnd"/>
      <w:r>
        <w:rPr>
          <w:sz w:val="28"/>
          <w:szCs w:val="28"/>
        </w:rPr>
        <w:t xml:space="preserve"> тарифу для группы потребителей "Население, проживающее в городских населенных пунктах в домах, оборудованных стационарными электроплитами и электроотопительными установками");</w:t>
      </w:r>
    </w:p>
    <w:p w14:paraId="72E87E5E" w14:textId="77777777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Рi</w:t>
      </w:r>
      <w:proofErr w:type="spellEnd"/>
      <w:r>
        <w:rPr>
          <w:sz w:val="28"/>
          <w:szCs w:val="28"/>
        </w:rPr>
        <w:t xml:space="preserve"> - фактический (плановый) объем потребления i-го ресурса субъектом предпринимательской деятельности за периоды, указанные в </w:t>
      </w:r>
      <w:hyperlink r:id="rId15" w:anchor="sub_17" w:history="1">
        <w:r w:rsidRPr="00801710">
          <w:rPr>
            <w:rStyle w:val="af7"/>
            <w:color w:val="auto"/>
            <w:sz w:val="28"/>
            <w:szCs w:val="28"/>
          </w:rPr>
          <w:t>пункте 1.2 раздела 1</w:t>
        </w:r>
      </w:hyperlink>
      <w:r w:rsidRPr="00801710">
        <w:rPr>
          <w:sz w:val="28"/>
          <w:szCs w:val="28"/>
        </w:rPr>
        <w:t xml:space="preserve"> Порядка, </w:t>
      </w:r>
      <w:proofErr w:type="spellStart"/>
      <w:r w:rsidRPr="00801710">
        <w:rPr>
          <w:sz w:val="28"/>
          <w:szCs w:val="28"/>
        </w:rPr>
        <w:t>кВт.ч</w:t>
      </w:r>
      <w:proofErr w:type="spellEnd"/>
      <w:r w:rsidRPr="00801710">
        <w:rPr>
          <w:sz w:val="28"/>
          <w:szCs w:val="28"/>
        </w:rPr>
        <w:t>, Гкал, куб. м;</w:t>
      </w:r>
    </w:p>
    <w:p w14:paraId="5C44D1A2" w14:textId="2932B8B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(V) рассчитывается по следующей формуле (за исключением следующих периодов: июль - для объектов недвижимости, расположенных в с. Новое Чаплино, с. Нунлигран, с. Сиреники, с. Энмелен, с. Янракыннот. В указанные периоды для расчета размера возмещения части затрат на оплату коммунальных услуг субъекту предпринимательской деятельности (V) применяется формула, </w:t>
      </w:r>
      <w:r w:rsidRPr="003E533E">
        <w:rPr>
          <w:sz w:val="28"/>
          <w:szCs w:val="28"/>
        </w:rPr>
        <w:t xml:space="preserve">приведенная в </w:t>
      </w:r>
      <w:hyperlink r:id="rId16" w:anchor="sub_783" w:history="1">
        <w:r w:rsidRPr="003E533E">
          <w:rPr>
            <w:rStyle w:val="af7"/>
            <w:color w:val="auto"/>
            <w:sz w:val="28"/>
            <w:szCs w:val="28"/>
          </w:rPr>
          <w:t>абзаце третьем</w:t>
        </w:r>
      </w:hyperlink>
      <w:r w:rsidRPr="003E533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подпункта):</w:t>
      </w:r>
    </w:p>
    <w:p w14:paraId="572B2CD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2E64DB2D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= (</w:t>
      </w:r>
      <w:r>
        <w:rPr>
          <w:noProof/>
          <w:sz w:val="28"/>
          <w:szCs w:val="28"/>
        </w:rPr>
        <w:drawing>
          <wp:inline distT="0" distB="0" distL="0" distR="0" wp14:anchorId="6F01DAB6" wp14:editId="35306058">
            <wp:extent cx="381000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Тпу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>) х Ру)) + (</w:t>
      </w:r>
      <w:proofErr w:type="spellStart"/>
      <w:r>
        <w:rPr>
          <w:sz w:val="28"/>
          <w:szCs w:val="28"/>
        </w:rPr>
        <w:t>Тпэ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х Рэ х 70%),</w:t>
      </w:r>
    </w:p>
    <w:p w14:paraId="6E390C5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1D9C1C69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08FAACB5" w14:textId="19E51B53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размер возмещения части затрат на оплату коммунальных услуг (за исключением июля - для объектов недвижимости, расположенных в с. Новое Чаплино, с. Нунлигран, с. Сиреники, с. Энмелен, с. Янракыннот</w:t>
      </w:r>
      <w:r w:rsidRPr="00801710">
        <w:rPr>
          <w:sz w:val="28"/>
          <w:szCs w:val="28"/>
        </w:rPr>
        <w:t xml:space="preserve">) субъекту предпринимательской деятельности за периоды, указанные в </w:t>
      </w:r>
      <w:hyperlink r:id="rId18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настоящего Порядка, рублей;</w:t>
      </w:r>
    </w:p>
    <w:p w14:paraId="13C056F3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- холодное водоснабжение, горячее водоснабжение, водоотведение;</w:t>
      </w:r>
    </w:p>
    <w:p w14:paraId="54D46EC9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Тпу</w:t>
      </w:r>
      <w:proofErr w:type="spellEnd"/>
      <w:r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14:paraId="74AAEBEF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14:paraId="5C2A24A3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Tну</w:t>
      </w:r>
      <w:proofErr w:type="spellEnd"/>
      <w:r>
        <w:rPr>
          <w:sz w:val="28"/>
          <w:szCs w:val="28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 м;</w:t>
      </w:r>
    </w:p>
    <w:p w14:paraId="57CC61F2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</w:t>
      </w:r>
      <w:r w:rsidRPr="00801710">
        <w:rPr>
          <w:sz w:val="28"/>
          <w:szCs w:val="28"/>
        </w:rPr>
        <w:t xml:space="preserve">в </w:t>
      </w:r>
      <w:hyperlink r:id="rId19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  <w:r w:rsidRPr="00801710">
          <w:rPr>
            <w:rStyle w:val="af7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настоящего Порядка, куб. м;</w:t>
      </w:r>
    </w:p>
    <w:p w14:paraId="56D66DD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Tпэ</w:t>
      </w:r>
      <w:proofErr w:type="spellEnd"/>
      <w:r>
        <w:rPr>
          <w:sz w:val="28"/>
          <w:szCs w:val="28"/>
        </w:rPr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14:paraId="7B416ECE" w14:textId="77777777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Рэ - фактический (плановый) объем потребления электрической энергии (июля - для объектов недвижимости, расположенных в с. Новое Чаплино, с. Нунлигран, с. Сиреники, с. Энмелен, с. Янракынно</w:t>
      </w:r>
      <w:r w:rsidRPr="00801710">
        <w:rPr>
          <w:sz w:val="28"/>
          <w:szCs w:val="28"/>
        </w:rPr>
        <w:t xml:space="preserve">т,) субъектом предпринимательской деятельности за периоды, указанные в </w:t>
      </w:r>
      <w:hyperlink r:id="rId20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</w:hyperlink>
      <w:r w:rsidRPr="00801710">
        <w:rPr>
          <w:sz w:val="28"/>
          <w:szCs w:val="28"/>
          <w:lang w:val="en-US"/>
        </w:rPr>
        <w:t>I</w:t>
      </w:r>
      <w:r w:rsidRPr="00801710">
        <w:rPr>
          <w:sz w:val="28"/>
          <w:szCs w:val="28"/>
        </w:rPr>
        <w:t xml:space="preserve"> настоящего Порядка, </w:t>
      </w:r>
      <w:proofErr w:type="spellStart"/>
      <w:r w:rsidRPr="00801710">
        <w:rPr>
          <w:sz w:val="28"/>
          <w:szCs w:val="28"/>
        </w:rPr>
        <w:t>кВт.ч</w:t>
      </w:r>
      <w:proofErr w:type="spellEnd"/>
      <w:r w:rsidRPr="00801710">
        <w:rPr>
          <w:sz w:val="28"/>
          <w:szCs w:val="28"/>
        </w:rPr>
        <w:t>;</w:t>
      </w:r>
    </w:p>
    <w:p w14:paraId="1844C588" w14:textId="39319813" w:rsidR="00801710" w:rsidRDefault="00801710" w:rsidP="00801710">
      <w:pPr>
        <w:ind w:firstLine="709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70% - процент возмещения </w:t>
      </w:r>
      <w:r w:rsidR="00291B46">
        <w:rPr>
          <w:sz w:val="28"/>
          <w:szCs w:val="28"/>
        </w:rPr>
        <w:t>части</w:t>
      </w:r>
      <w:r w:rsidRPr="00801710">
        <w:rPr>
          <w:sz w:val="28"/>
          <w:szCs w:val="28"/>
        </w:rPr>
        <w:t xml:space="preserve"> расходов субъекту предпринимательской деятельности (за исключением июля - для объектов недвижимости, расположенных в с. Новое Чаплино, с. Нунлигран, с. Сиреники, с. Энмелен, с. Янракыннот) за периоды, указанные в </w:t>
      </w:r>
      <w:hyperlink r:id="rId21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процентов;</w:t>
      </w:r>
    </w:p>
    <w:p w14:paraId="215AAD14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использующему часть объекта недвижимости (с предоставлением другой части объекта недвижимости в аренду (субаренду)) и оплачивающему коммунальные услуги ресурсоснабжающей организации, определяется по формулам:</w:t>
      </w:r>
    </w:p>
    <w:p w14:paraId="2EAE945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7A7E5AD2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= </w:t>
      </w:r>
      <w:r>
        <w:rPr>
          <w:noProof/>
          <w:sz w:val="28"/>
          <w:szCs w:val="28"/>
        </w:rPr>
        <w:drawing>
          <wp:inline distT="0" distB="0" distL="0" distR="0" wp14:anchorId="1BECDCEC" wp14:editId="68E4121D">
            <wp:extent cx="323850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((</w:t>
      </w:r>
      <w:proofErr w:type="spellStart"/>
      <w:r>
        <w:rPr>
          <w:sz w:val="28"/>
          <w:szCs w:val="28"/>
        </w:rPr>
        <w:t>Tпi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Cндс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Тнi</w:t>
      </w:r>
      <w:proofErr w:type="spellEnd"/>
      <w:r>
        <w:rPr>
          <w:sz w:val="28"/>
          <w:szCs w:val="28"/>
        </w:rPr>
        <w:t>) x (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Пвд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Побщ</w:t>
      </w:r>
      <w:proofErr w:type="spellEnd"/>
      <w:r>
        <w:rPr>
          <w:sz w:val="28"/>
          <w:szCs w:val="28"/>
        </w:rPr>
        <w:t>),</w:t>
      </w:r>
    </w:p>
    <w:p w14:paraId="5C6F1C7A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2DA46DA1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80E9641" w14:textId="3EA3F335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V1 - размер возмещения части затрат на оплату коммунальных услуг субъекту предпринимательской деятельности за периоды, указанные в</w:t>
      </w:r>
      <w:r w:rsidRPr="00801710">
        <w:rPr>
          <w:sz w:val="28"/>
          <w:szCs w:val="28"/>
        </w:rPr>
        <w:t xml:space="preserve"> </w:t>
      </w:r>
      <w:hyperlink r:id="rId23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>
        <w:rPr>
          <w:sz w:val="28"/>
          <w:szCs w:val="28"/>
        </w:rPr>
        <w:t xml:space="preserve"> настоящего Порядка, рублей;</w:t>
      </w:r>
    </w:p>
    <w:p w14:paraId="02A6EA26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14:paraId="58715F90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Tпi</w:t>
      </w:r>
      <w:proofErr w:type="spellEnd"/>
      <w:r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14:paraId="106BF427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14:paraId="188248A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Tнi</w:t>
      </w:r>
      <w:proofErr w:type="spellEnd"/>
      <w:r>
        <w:rPr>
          <w:sz w:val="28"/>
          <w:szCs w:val="28"/>
        </w:rPr>
        <w:t xml:space="preserve"> - тариф для населения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 xml:space="preserve">, руб./Гкал, руб./куб. м (при этом </w:t>
      </w:r>
      <w:proofErr w:type="spellStart"/>
      <w:r>
        <w:rPr>
          <w:sz w:val="28"/>
          <w:szCs w:val="28"/>
        </w:rPr>
        <w:t>Tнi</w:t>
      </w:r>
      <w:proofErr w:type="spellEnd"/>
      <w:r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>
        <w:rPr>
          <w:sz w:val="28"/>
          <w:szCs w:val="28"/>
        </w:rPr>
        <w:t>одноставочному</w:t>
      </w:r>
      <w:proofErr w:type="spellEnd"/>
      <w:r>
        <w:rPr>
          <w:sz w:val="28"/>
          <w:szCs w:val="28"/>
        </w:rPr>
        <w:t xml:space="preserve"> тарифу для группы потребителей «Население, </w:t>
      </w:r>
      <w:r>
        <w:rPr>
          <w:sz w:val="28"/>
          <w:szCs w:val="28"/>
        </w:rPr>
        <w:lastRenderedPageBreak/>
        <w:t>проживающее в городских населенных пунктах в домах, оборудованных стационарными электроплитами и электроотопительными установками»);</w:t>
      </w:r>
    </w:p>
    <w:p w14:paraId="592AB36B" w14:textId="77777777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Рi</w:t>
      </w:r>
      <w:proofErr w:type="spellEnd"/>
      <w:r>
        <w:rPr>
          <w:sz w:val="28"/>
          <w:szCs w:val="28"/>
        </w:rPr>
        <w:t xml:space="preserve"> - фактический (плановый) объем потребления i-го ресурса субъектом предпринимательской деятельности за периоды, указанные </w:t>
      </w:r>
      <w:r w:rsidRPr="00801710">
        <w:rPr>
          <w:sz w:val="28"/>
          <w:szCs w:val="28"/>
        </w:rPr>
        <w:t xml:space="preserve">в </w:t>
      </w:r>
      <w:hyperlink r:id="rId24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Порядка, </w:t>
      </w:r>
      <w:proofErr w:type="spellStart"/>
      <w:r w:rsidRPr="00801710">
        <w:rPr>
          <w:sz w:val="28"/>
          <w:szCs w:val="28"/>
        </w:rPr>
        <w:t>кВт.ч</w:t>
      </w:r>
      <w:proofErr w:type="spellEnd"/>
      <w:r w:rsidRPr="00801710">
        <w:rPr>
          <w:sz w:val="28"/>
          <w:szCs w:val="28"/>
        </w:rPr>
        <w:t>, Гкал, куб. м;</w:t>
      </w:r>
    </w:p>
    <w:p w14:paraId="5631EDE8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Пвд</w:t>
      </w:r>
      <w:proofErr w:type="spellEnd"/>
      <w:r>
        <w:rPr>
          <w:sz w:val="28"/>
          <w:szCs w:val="28"/>
        </w:rPr>
        <w:t xml:space="preserve"> - площадь объекта недвижимости, используемая для осуществления предпринимательской деятельности (без учета площади объекта недвижимости, предоставляемой в аренду (субаренду)), кв. м;</w:t>
      </w:r>
    </w:p>
    <w:p w14:paraId="5480B58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Побщ</w:t>
      </w:r>
      <w:proofErr w:type="spellEnd"/>
      <w:r>
        <w:rPr>
          <w:sz w:val="28"/>
          <w:szCs w:val="28"/>
        </w:rPr>
        <w:t xml:space="preserve"> - общая площадь объекта недвижимости, указанного в договоре, заключенном с ресурсоснабжающей организацией, кв. м.</w:t>
      </w:r>
    </w:p>
    <w:p w14:paraId="68C194A6" w14:textId="0FACDFB4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(V) рассчитывается по следующей формуле (за исключением следующих периодов: июль - для объектов недвижимости, расположенных в с. Новое Чаплино, с. Нунлигран, с. Сиреники, с. Энмелен, с. Янракыннот. В указанные периоды для расчета размера возмещения части затрат на оплату коммунальных услуг субъекту предпринимательской деятельности (V) применяется формула, приведенная </w:t>
      </w:r>
      <w:r w:rsidRPr="00801710">
        <w:rPr>
          <w:sz w:val="28"/>
          <w:szCs w:val="28"/>
        </w:rPr>
        <w:t xml:space="preserve">в </w:t>
      </w:r>
      <w:hyperlink r:id="rId25" w:anchor="sub_783" w:history="1">
        <w:r w:rsidRPr="00801710">
          <w:rPr>
            <w:rStyle w:val="af7"/>
            <w:color w:val="auto"/>
            <w:sz w:val="28"/>
            <w:szCs w:val="28"/>
          </w:rPr>
          <w:t>абзаце третьем</w:t>
        </w:r>
      </w:hyperlink>
      <w:r w:rsidRPr="0080171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подпункта):</w:t>
      </w:r>
    </w:p>
    <w:p w14:paraId="65708782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290B72F3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= (</w:t>
      </w:r>
      <w:r>
        <w:rPr>
          <w:noProof/>
          <w:sz w:val="28"/>
          <w:szCs w:val="28"/>
        </w:rPr>
        <w:drawing>
          <wp:inline distT="0" distB="0" distL="0" distR="0" wp14:anchorId="1097CE36" wp14:editId="2ACEA1C5">
            <wp:extent cx="381000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Тпу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>) х Ру)) + (</w:t>
      </w:r>
      <w:proofErr w:type="spellStart"/>
      <w:r>
        <w:rPr>
          <w:sz w:val="28"/>
          <w:szCs w:val="28"/>
        </w:rPr>
        <w:t>Тпэ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х Рэ х 70%)) х </w:t>
      </w:r>
      <w:proofErr w:type="spellStart"/>
      <w:r>
        <w:rPr>
          <w:sz w:val="28"/>
          <w:szCs w:val="28"/>
        </w:rPr>
        <w:t>Пвд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Побщ</w:t>
      </w:r>
      <w:proofErr w:type="spellEnd"/>
      <w:r>
        <w:rPr>
          <w:sz w:val="28"/>
          <w:szCs w:val="28"/>
        </w:rPr>
        <w:t>,</w:t>
      </w:r>
    </w:p>
    <w:p w14:paraId="37459D42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04AEC3A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3F955708" w14:textId="760EA839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- размер возмещения части затрат на оплату коммунальных услуг субъекту предпринимательской деятельности (за исключением следующего периода: июль - для объектов недвижимости, расположенных в с. Новое Чаплино, с. Нунлигран, с. Сиреники, с. Энмелен, с. Янракыннот) за периоды, указанные в </w:t>
      </w:r>
      <w:hyperlink r:id="rId27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рублей;</w:t>
      </w:r>
    </w:p>
    <w:p w14:paraId="5F389490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- холодное водоснабжение, горячее водоснабжение, водоотведение;</w:t>
      </w:r>
    </w:p>
    <w:p w14:paraId="18A83D2B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Тпу</w:t>
      </w:r>
      <w:proofErr w:type="spellEnd"/>
      <w:r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14:paraId="093F60D5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14:paraId="5F72866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Tну</w:t>
      </w:r>
      <w:proofErr w:type="spellEnd"/>
      <w:r>
        <w:rPr>
          <w:sz w:val="28"/>
          <w:szCs w:val="28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 м;</w:t>
      </w:r>
    </w:p>
    <w:p w14:paraId="479BBC2B" w14:textId="77777777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 - фактический (плановый) объем потребления холодного водоснабжения, горячего водоснабжения, </w:t>
      </w:r>
      <w:r w:rsidRPr="00801710">
        <w:rPr>
          <w:sz w:val="28"/>
          <w:szCs w:val="28"/>
        </w:rPr>
        <w:t xml:space="preserve">водоотведения субъектом предпринимательской деятельности за периоды, указанные в </w:t>
      </w:r>
      <w:hyperlink r:id="rId28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настоящего Порядка, куб. м;</w:t>
      </w:r>
    </w:p>
    <w:p w14:paraId="3C8E9CC8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 w:rsidRPr="00801710">
        <w:rPr>
          <w:sz w:val="28"/>
          <w:szCs w:val="28"/>
        </w:rPr>
        <w:lastRenderedPageBreak/>
        <w:t>Tпэ</w:t>
      </w:r>
      <w:proofErr w:type="spellEnd"/>
      <w:r w:rsidRPr="00801710">
        <w:rPr>
          <w:sz w:val="28"/>
          <w:szCs w:val="28"/>
        </w:rPr>
        <w:t xml:space="preserve"> - тариф на электрическую энергию, установленный Комитетом </w:t>
      </w:r>
      <w:r>
        <w:rPr>
          <w:sz w:val="28"/>
          <w:szCs w:val="28"/>
        </w:rPr>
        <w:t>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14:paraId="4621725B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Рэ - фактический (плановый) объем потребления электрической энергии субъектом предпринимательской деятельности (за исключением следующего периода: июль - для объектов недвижимости, расположенных в с. Новое Чаплино, с. Нунлигран, с. Сиреники, с. Энмелен, с. Янракыннот) за периоды, указанные в </w:t>
      </w:r>
      <w:hyperlink r:id="rId29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Порядка, 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>;</w:t>
      </w:r>
    </w:p>
    <w:p w14:paraId="0C2CF4C3" w14:textId="3AC4D8F4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70% - процент возмещения </w:t>
      </w:r>
      <w:r w:rsidR="00291B4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расходов субъекту предпринимательской деятельности (за исключением следующего периода: июль - для объектов недвижимости, расположенных в с. Новое Чаплино, с. Нунлигран, с. Сиреники, с. Энмелен, с. Янракыннот) за периоды, указанные </w:t>
      </w:r>
      <w:r>
        <w:rPr>
          <w:b/>
          <w:bCs/>
          <w:sz w:val="28"/>
          <w:szCs w:val="28"/>
        </w:rPr>
        <w:t xml:space="preserve">в </w:t>
      </w:r>
      <w:hyperlink r:id="rId30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</w:hyperlink>
      <w:r w:rsidRPr="00801710">
        <w:rPr>
          <w:sz w:val="28"/>
          <w:szCs w:val="28"/>
          <w:lang w:val="en-US"/>
        </w:rPr>
        <w:t>I</w:t>
      </w:r>
      <w:r w:rsidRPr="00801710">
        <w:rPr>
          <w:sz w:val="28"/>
          <w:szCs w:val="28"/>
        </w:rPr>
        <w:t xml:space="preserve"> настоящего Порядка, процентов;</w:t>
      </w:r>
    </w:p>
    <w:p w14:paraId="33B69F4D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 w:rsidRPr="00801710">
        <w:rPr>
          <w:sz w:val="28"/>
          <w:szCs w:val="28"/>
        </w:rPr>
        <w:t>использующему на усло</w:t>
      </w:r>
      <w:r>
        <w:rPr>
          <w:sz w:val="28"/>
          <w:szCs w:val="28"/>
        </w:rPr>
        <w:t>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>
        <w:rPr>
          <w:sz w:val="28"/>
          <w:szCs w:val="28"/>
        </w:rPr>
        <w:t>субарендодателю</w:t>
      </w:r>
      <w:proofErr w:type="spellEnd"/>
      <w:r>
        <w:rPr>
          <w:sz w:val="28"/>
          <w:szCs w:val="28"/>
        </w:rPr>
        <w:t>), без учета потребленных объемов коммунальных ресурсов (в твердой сумме), определяется по формулам:</w:t>
      </w:r>
    </w:p>
    <w:p w14:paraId="7B66DD37" w14:textId="77777777" w:rsidR="009E7AF0" w:rsidRDefault="009E7AF0" w:rsidP="00801710">
      <w:pPr>
        <w:ind w:firstLine="709"/>
        <w:jc w:val="both"/>
        <w:rPr>
          <w:sz w:val="28"/>
          <w:szCs w:val="28"/>
        </w:rPr>
      </w:pPr>
    </w:p>
    <w:p w14:paraId="2129639B" w14:textId="2524448F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Vк</w:t>
      </w:r>
      <w:proofErr w:type="spellEnd"/>
      <w:r>
        <w:rPr>
          <w:sz w:val="28"/>
          <w:szCs w:val="28"/>
        </w:rPr>
        <w:t xml:space="preserve"> = Ок x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x 70%,</w:t>
      </w:r>
    </w:p>
    <w:p w14:paraId="4BDEFDBD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Vо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x 35%,</w:t>
      </w:r>
    </w:p>
    <w:p w14:paraId="44B90743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095879BF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22435726" w14:textId="2CC3EDDD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Vо</w:t>
      </w:r>
      <w:proofErr w:type="spellEnd"/>
      <w:r>
        <w:rPr>
          <w:sz w:val="28"/>
          <w:szCs w:val="28"/>
        </w:rPr>
        <w:t xml:space="preserve"> - размер возмещения части затрат на оплату коммунальных </w:t>
      </w:r>
      <w:r w:rsidRPr="00801710">
        <w:rPr>
          <w:sz w:val="28"/>
          <w:szCs w:val="28"/>
        </w:rPr>
        <w:t xml:space="preserve">услуг субъекту предпринимательской деятельности за периоды, указанные в </w:t>
      </w:r>
      <w:hyperlink r:id="rId31" w:anchor="sub_17" w:history="1">
        <w:r w:rsidRPr="00801710">
          <w:rPr>
            <w:rStyle w:val="af7"/>
            <w:color w:val="auto"/>
            <w:sz w:val="28"/>
            <w:szCs w:val="28"/>
          </w:rPr>
          <w:t xml:space="preserve">пункте 1.2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рублей;</w:t>
      </w:r>
    </w:p>
    <w:p w14:paraId="0C732094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- стоимость коммунальных (эксплуатационных) услуг, выставленных арендодателем (</w:t>
      </w:r>
      <w:proofErr w:type="spellStart"/>
      <w:r>
        <w:rPr>
          <w:sz w:val="28"/>
          <w:szCs w:val="28"/>
        </w:rPr>
        <w:t>субарендодателем</w:t>
      </w:r>
      <w:proofErr w:type="spellEnd"/>
      <w:r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14:paraId="37B58417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- арендная плата, выставленная арендодателем (</w:t>
      </w:r>
      <w:proofErr w:type="spellStart"/>
      <w:r>
        <w:rPr>
          <w:sz w:val="28"/>
          <w:szCs w:val="28"/>
        </w:rPr>
        <w:t>субарендодателем</w:t>
      </w:r>
      <w:proofErr w:type="spellEnd"/>
      <w:r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14:paraId="49993448" w14:textId="1F4C45DD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35%, 70% - процент возмещения и (или) финансового обеспечения </w:t>
      </w:r>
      <w:r w:rsidR="006E60D9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расходов субъекта предпринимательской деятельности за периоды, указанные </w:t>
      </w:r>
      <w:r w:rsidRPr="00801710">
        <w:rPr>
          <w:sz w:val="28"/>
          <w:szCs w:val="28"/>
        </w:rPr>
        <w:t xml:space="preserve">в </w:t>
      </w:r>
      <w:hyperlink r:id="rId32" w:anchor="sub_17" w:history="1">
        <w:r w:rsidRPr="00801710">
          <w:rPr>
            <w:rStyle w:val="af7"/>
            <w:color w:val="auto"/>
            <w:sz w:val="28"/>
            <w:szCs w:val="28"/>
          </w:rPr>
          <w:t>пункте 1.</w:t>
        </w:r>
        <w:r>
          <w:rPr>
            <w:rStyle w:val="af7"/>
            <w:color w:val="auto"/>
            <w:sz w:val="28"/>
            <w:szCs w:val="28"/>
          </w:rPr>
          <w:t>2</w:t>
        </w:r>
        <w:r w:rsidRPr="00801710">
          <w:rPr>
            <w:rStyle w:val="af7"/>
            <w:color w:val="auto"/>
            <w:sz w:val="28"/>
            <w:szCs w:val="28"/>
          </w:rPr>
          <w:t xml:space="preserve">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>
        <w:rPr>
          <w:sz w:val="28"/>
          <w:szCs w:val="28"/>
        </w:rPr>
        <w:t xml:space="preserve"> настоящего Порядка, процентов;</w:t>
      </w:r>
    </w:p>
    <w:p w14:paraId="15778467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>
        <w:rPr>
          <w:sz w:val="28"/>
          <w:szCs w:val="28"/>
        </w:rPr>
        <w:t>субарендодателем</w:t>
      </w:r>
      <w:proofErr w:type="spellEnd"/>
      <w:r>
        <w:rPr>
          <w:sz w:val="28"/>
          <w:szCs w:val="28"/>
        </w:rPr>
        <w:t>) общей системы налогообложения;</w:t>
      </w:r>
    </w:p>
    <w:p w14:paraId="251F1985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использующему на условиях аренды (субаренды) часть объекта недвижимости (без предоставления данного объекта недвижимости или его </w:t>
      </w:r>
      <w:r>
        <w:rPr>
          <w:sz w:val="28"/>
          <w:szCs w:val="28"/>
        </w:rPr>
        <w:lastRenderedPageBreak/>
        <w:t>части в аренду (субаренду)) и оплачивающему коммунальные услуги в комбинированной форме при наличии централизованного отопления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</w:p>
    <w:p w14:paraId="3522BC56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10A011DA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Vк</w:t>
      </w:r>
      <w:proofErr w:type="spellEnd"/>
      <w:r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 wp14:anchorId="5420C63A" wp14:editId="086179BD">
            <wp:extent cx="3238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Тпi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Тнi</w:t>
      </w:r>
      <w:proofErr w:type="spellEnd"/>
      <w:r>
        <w:rPr>
          <w:sz w:val="28"/>
          <w:szCs w:val="28"/>
        </w:rPr>
        <w:t xml:space="preserve">) х </w:t>
      </w:r>
      <w:proofErr w:type="spellStart"/>
      <w:r>
        <w:rPr>
          <w:sz w:val="28"/>
          <w:szCs w:val="28"/>
        </w:rPr>
        <w:t>Рi</w:t>
      </w:r>
      <w:proofErr w:type="spellEnd"/>
      <w:r>
        <w:rPr>
          <w:sz w:val="28"/>
          <w:szCs w:val="28"/>
        </w:rPr>
        <w:t>)) + (</w:t>
      </w:r>
      <w:proofErr w:type="spellStart"/>
      <w:r>
        <w:rPr>
          <w:sz w:val="28"/>
          <w:szCs w:val="28"/>
        </w:rPr>
        <w:t>Oк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х К х 14%),</w:t>
      </w:r>
    </w:p>
    <w:p w14:paraId="67D98D2B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Vо</w:t>
      </w:r>
      <w:proofErr w:type="spellEnd"/>
      <w:r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 wp14:anchorId="1E87F2E5" wp14:editId="607E0D9C">
            <wp:extent cx="323850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Тпi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Тнi</w:t>
      </w:r>
      <w:proofErr w:type="spellEnd"/>
      <w:r>
        <w:rPr>
          <w:sz w:val="28"/>
          <w:szCs w:val="28"/>
        </w:rPr>
        <w:t xml:space="preserve">) х </w:t>
      </w:r>
      <w:proofErr w:type="spellStart"/>
      <w:r>
        <w:rPr>
          <w:sz w:val="28"/>
          <w:szCs w:val="28"/>
        </w:rPr>
        <w:t>Рi</w:t>
      </w:r>
      <w:proofErr w:type="spellEnd"/>
      <w:r>
        <w:rPr>
          <w:sz w:val="28"/>
          <w:szCs w:val="28"/>
        </w:rPr>
        <w:t>)) + (</w:t>
      </w:r>
      <w:proofErr w:type="spellStart"/>
      <w:r>
        <w:rPr>
          <w:sz w:val="28"/>
          <w:szCs w:val="28"/>
        </w:rPr>
        <w:t>Oо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х К х 7%),</w:t>
      </w:r>
    </w:p>
    <w:p w14:paraId="20099492" w14:textId="77777777" w:rsidR="00801710" w:rsidRDefault="00801710" w:rsidP="00801710">
      <w:pPr>
        <w:ind w:firstLine="709"/>
        <w:jc w:val="both"/>
        <w:rPr>
          <w:sz w:val="28"/>
          <w:szCs w:val="28"/>
        </w:rPr>
      </w:pPr>
    </w:p>
    <w:p w14:paraId="2A9578BC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3459A04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Vо</w:t>
      </w:r>
      <w:proofErr w:type="spellEnd"/>
      <w:r>
        <w:rPr>
          <w:sz w:val="28"/>
          <w:szCs w:val="28"/>
        </w:rPr>
        <w:t xml:space="preserve"> - размер возмещения и (или) финансового обеспечения части затрат на оплату коммунальных услуг субъекту предпринимательской деятельности за периоды, указанные </w:t>
      </w:r>
      <w:r w:rsidRPr="00801710">
        <w:rPr>
          <w:sz w:val="28"/>
          <w:szCs w:val="28"/>
        </w:rPr>
        <w:t xml:space="preserve">в </w:t>
      </w:r>
      <w:hyperlink r:id="rId35" w:anchor="sub_17" w:history="1">
        <w:r w:rsidRPr="00801710">
          <w:rPr>
            <w:rStyle w:val="af7"/>
            <w:color w:val="auto"/>
            <w:sz w:val="28"/>
            <w:szCs w:val="28"/>
          </w:rPr>
          <w:t>пункте 1.</w:t>
        </w:r>
        <w:r>
          <w:rPr>
            <w:rStyle w:val="af7"/>
            <w:color w:val="auto"/>
            <w:sz w:val="28"/>
            <w:szCs w:val="28"/>
          </w:rPr>
          <w:t>2</w:t>
        </w:r>
        <w:r w:rsidRPr="00801710">
          <w:rPr>
            <w:rStyle w:val="af7"/>
            <w:color w:val="auto"/>
            <w:sz w:val="28"/>
            <w:szCs w:val="28"/>
          </w:rPr>
          <w:t xml:space="preserve">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>
        <w:rPr>
          <w:sz w:val="28"/>
          <w:szCs w:val="28"/>
        </w:rPr>
        <w:t xml:space="preserve"> настоящего Порядка, рублей;</w:t>
      </w:r>
    </w:p>
    <w:p w14:paraId="60325D7F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- стоимость коммунальных (эксплуатационных) услуг, выставленных арендодателем (</w:t>
      </w:r>
      <w:proofErr w:type="spellStart"/>
      <w:r>
        <w:rPr>
          <w:sz w:val="28"/>
          <w:szCs w:val="28"/>
        </w:rPr>
        <w:t>субарендодателем</w:t>
      </w:r>
      <w:proofErr w:type="spellEnd"/>
      <w:r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14:paraId="0739CD5F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- арендная плата, выставленная арендодателем (</w:t>
      </w:r>
      <w:proofErr w:type="spellStart"/>
      <w:r>
        <w:rPr>
          <w:sz w:val="28"/>
          <w:szCs w:val="28"/>
        </w:rPr>
        <w:t>субарендодателем</w:t>
      </w:r>
      <w:proofErr w:type="spellEnd"/>
      <w:r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включения части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14:paraId="4F886F22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14:paraId="401C38FA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Tпi</w:t>
      </w:r>
      <w:proofErr w:type="spellEnd"/>
      <w:r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14:paraId="15C2AF8E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Сндс</w:t>
      </w:r>
      <w:proofErr w:type="spellEnd"/>
      <w:r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14:paraId="68D5A12B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Tнi</w:t>
      </w:r>
      <w:proofErr w:type="spellEnd"/>
      <w:r>
        <w:rPr>
          <w:sz w:val="28"/>
          <w:szCs w:val="28"/>
        </w:rPr>
        <w:t xml:space="preserve"> - тариф для населения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 xml:space="preserve">, руб./Гкал, руб./куб. м (при этом </w:t>
      </w:r>
      <w:proofErr w:type="spellStart"/>
      <w:r>
        <w:rPr>
          <w:sz w:val="28"/>
          <w:szCs w:val="28"/>
        </w:rPr>
        <w:t>Tнi</w:t>
      </w:r>
      <w:proofErr w:type="spellEnd"/>
      <w:r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>
        <w:rPr>
          <w:sz w:val="28"/>
          <w:szCs w:val="28"/>
        </w:rPr>
        <w:t>одноставочному</w:t>
      </w:r>
      <w:proofErr w:type="spellEnd"/>
      <w:r>
        <w:rPr>
          <w:sz w:val="28"/>
          <w:szCs w:val="28"/>
        </w:rPr>
        <w:t xml:space="preserve"> тарифу для группы потребителей «Население, проживающее в городских населенных пунктах в домах, оборудованных стационарными электроплитами и электроотопительными установками»);</w:t>
      </w:r>
    </w:p>
    <w:p w14:paraId="6694CC81" w14:textId="77777777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 w:rsidRPr="00801710">
        <w:rPr>
          <w:sz w:val="28"/>
          <w:szCs w:val="28"/>
        </w:rPr>
        <w:lastRenderedPageBreak/>
        <w:t>Рi</w:t>
      </w:r>
      <w:proofErr w:type="spellEnd"/>
      <w:r w:rsidRPr="00801710">
        <w:rPr>
          <w:sz w:val="28"/>
          <w:szCs w:val="28"/>
        </w:rPr>
        <w:t xml:space="preserve"> - фактический (плановый) объем потребления i-го ресурса субъектом предпринимательской деятельности за периоды, указанные в </w:t>
      </w:r>
      <w:hyperlink r:id="rId36" w:anchor="sub_17" w:history="1">
        <w:r w:rsidRPr="00801710">
          <w:rPr>
            <w:rStyle w:val="af7"/>
            <w:color w:val="auto"/>
            <w:sz w:val="28"/>
            <w:szCs w:val="28"/>
          </w:rPr>
          <w:t>пункте 1.</w:t>
        </w:r>
        <w:r>
          <w:rPr>
            <w:rStyle w:val="af7"/>
            <w:color w:val="auto"/>
            <w:sz w:val="28"/>
            <w:szCs w:val="28"/>
          </w:rPr>
          <w:t>2</w:t>
        </w:r>
        <w:r w:rsidRPr="00801710">
          <w:rPr>
            <w:rStyle w:val="af7"/>
            <w:color w:val="auto"/>
            <w:sz w:val="28"/>
            <w:szCs w:val="28"/>
          </w:rPr>
          <w:t xml:space="preserve">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Порядка, </w:t>
      </w:r>
      <w:proofErr w:type="spellStart"/>
      <w:r w:rsidRPr="00801710">
        <w:rPr>
          <w:sz w:val="28"/>
          <w:szCs w:val="28"/>
        </w:rPr>
        <w:t>кВт.ч</w:t>
      </w:r>
      <w:proofErr w:type="spellEnd"/>
      <w:r w:rsidRPr="00801710">
        <w:rPr>
          <w:sz w:val="28"/>
          <w:szCs w:val="28"/>
        </w:rPr>
        <w:t>, Гкал, куб. м;</w:t>
      </w:r>
    </w:p>
    <w:p w14:paraId="7576618D" w14:textId="4C21029B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r w:rsidRPr="00801710">
        <w:rPr>
          <w:sz w:val="28"/>
          <w:szCs w:val="28"/>
        </w:rPr>
        <w:t>К - количество видов коммунальных ресурсов,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14:paraId="5989659E" w14:textId="4A5008D3" w:rsidR="00801710" w:rsidRPr="00801710" w:rsidRDefault="00801710" w:rsidP="00801710">
      <w:pPr>
        <w:ind w:firstLine="709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14%, 7% - процент возмещения </w:t>
      </w:r>
      <w:r w:rsidR="006E60D9">
        <w:rPr>
          <w:sz w:val="28"/>
          <w:szCs w:val="28"/>
        </w:rPr>
        <w:t>части</w:t>
      </w:r>
      <w:r w:rsidRPr="00801710">
        <w:rPr>
          <w:sz w:val="28"/>
          <w:szCs w:val="28"/>
        </w:rPr>
        <w:t xml:space="preserve"> расходов субъекта предпринимательской деятельности за периоды, указанные в </w:t>
      </w:r>
      <w:hyperlink r:id="rId37" w:anchor="sub_17" w:history="1">
        <w:r w:rsidRPr="00801710">
          <w:rPr>
            <w:rStyle w:val="af7"/>
            <w:color w:val="auto"/>
            <w:sz w:val="28"/>
            <w:szCs w:val="28"/>
          </w:rPr>
          <w:t>пункте 1.</w:t>
        </w:r>
        <w:r w:rsidR="00890C35">
          <w:rPr>
            <w:rStyle w:val="af7"/>
            <w:color w:val="auto"/>
            <w:sz w:val="28"/>
            <w:szCs w:val="28"/>
          </w:rPr>
          <w:t>2</w:t>
        </w:r>
        <w:r w:rsidRPr="00801710">
          <w:rPr>
            <w:rStyle w:val="af7"/>
            <w:color w:val="auto"/>
            <w:sz w:val="28"/>
            <w:szCs w:val="28"/>
          </w:rPr>
          <w:t xml:space="preserve"> раздела </w:t>
        </w:r>
        <w:r w:rsidRPr="00801710">
          <w:rPr>
            <w:rStyle w:val="af7"/>
            <w:color w:val="auto"/>
            <w:sz w:val="28"/>
            <w:szCs w:val="28"/>
            <w:lang w:val="en-US"/>
          </w:rPr>
          <w:t>I</w:t>
        </w:r>
      </w:hyperlink>
      <w:r w:rsidRPr="00801710">
        <w:rPr>
          <w:sz w:val="28"/>
          <w:szCs w:val="28"/>
        </w:rPr>
        <w:t xml:space="preserve"> настоящего Порядка, процентов;</w:t>
      </w:r>
    </w:p>
    <w:p w14:paraId="070C40EF" w14:textId="77777777" w:rsidR="00801710" w:rsidRDefault="00801710" w:rsidP="00801710">
      <w:pPr>
        <w:ind w:firstLine="709"/>
        <w:jc w:val="both"/>
        <w:rPr>
          <w:sz w:val="28"/>
          <w:szCs w:val="28"/>
        </w:rPr>
      </w:pPr>
      <w:proofErr w:type="spellStart"/>
      <w:r w:rsidRPr="00801710">
        <w:rPr>
          <w:sz w:val="28"/>
          <w:szCs w:val="28"/>
        </w:rPr>
        <w:t>Сндс</w:t>
      </w:r>
      <w:proofErr w:type="spellEnd"/>
      <w:r w:rsidRPr="00801710">
        <w:rPr>
          <w:sz w:val="28"/>
          <w:szCs w:val="28"/>
        </w:rPr>
        <w:t xml:space="preserve"> - ставка </w:t>
      </w:r>
      <w:r>
        <w:rPr>
          <w:sz w:val="28"/>
          <w:szCs w:val="28"/>
        </w:rPr>
        <w:t>налога на добавленную стоимость, участвующая в формуле в случае применения арендодателем (</w:t>
      </w:r>
      <w:proofErr w:type="spellStart"/>
      <w:r>
        <w:rPr>
          <w:sz w:val="28"/>
          <w:szCs w:val="28"/>
        </w:rPr>
        <w:t>субарендодателем</w:t>
      </w:r>
      <w:proofErr w:type="spellEnd"/>
      <w:r>
        <w:rPr>
          <w:sz w:val="28"/>
          <w:szCs w:val="28"/>
        </w:rPr>
        <w:t>) общей системы налогообложения;</w:t>
      </w:r>
    </w:p>
    <w:p w14:paraId="7C23BED4" w14:textId="7B6F58EC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возмещения части затрат подлежит округлению по математическим правилам до целого рубля.</w:t>
      </w:r>
    </w:p>
    <w:p w14:paraId="025CB917" w14:textId="6CBE8EEB" w:rsidR="00801710" w:rsidRDefault="00801710" w:rsidP="0080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субъект предпринимательской деятельности является плательщиком НДС, при определении размеров возмещения и (или) финансового обеспечения части затрат сумма НДС, выставленная в пользу такого субъекта предпринимательской деятельности, не учитывается</w:t>
      </w:r>
      <w:r w:rsidR="006E60D9">
        <w:rPr>
          <w:sz w:val="28"/>
          <w:szCs w:val="28"/>
        </w:rPr>
        <w:t>;</w:t>
      </w:r>
    </w:p>
    <w:p w14:paraId="698CF09E" w14:textId="63360611" w:rsidR="00801710" w:rsidRDefault="002105CA" w:rsidP="008017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C11">
        <w:rPr>
          <w:sz w:val="28"/>
          <w:szCs w:val="28"/>
        </w:rPr>
        <w:t>)</w:t>
      </w:r>
      <w:r w:rsidR="00801710">
        <w:rPr>
          <w:sz w:val="28"/>
          <w:szCs w:val="28"/>
        </w:rPr>
        <w:t xml:space="preserve"> </w:t>
      </w:r>
      <w:r w:rsidR="006E60D9">
        <w:rPr>
          <w:sz w:val="28"/>
          <w:szCs w:val="28"/>
        </w:rPr>
        <w:t>п</w:t>
      </w:r>
      <w:r w:rsidR="00801710">
        <w:rPr>
          <w:sz w:val="28"/>
          <w:szCs w:val="28"/>
        </w:rPr>
        <w:t>ункт 3.6</w:t>
      </w:r>
      <w:r w:rsidR="006E60D9">
        <w:rPr>
          <w:sz w:val="28"/>
          <w:szCs w:val="28"/>
        </w:rPr>
        <w:t>.</w:t>
      </w:r>
      <w:r w:rsidR="00801710">
        <w:rPr>
          <w:sz w:val="28"/>
          <w:szCs w:val="28"/>
        </w:rPr>
        <w:t xml:space="preserve"> дополнить абзацами два, три, четыре следующего содержания:</w:t>
      </w:r>
    </w:p>
    <w:p w14:paraId="5EF7CC4A" w14:textId="77777777" w:rsidR="000D5DEA" w:rsidRDefault="000D5DEA" w:rsidP="000D5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bookmarkStart w:id="4" w:name="_Hlk162882475"/>
      <w:r>
        <w:rPr>
          <w:rFonts w:ascii="Times New Roman" w:hAnsi="Times New Roman" w:cs="Times New Roman"/>
          <w:sz w:val="28"/>
          <w:szCs w:val="28"/>
        </w:rPr>
        <w:t>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63652C7D" w14:textId="77777777" w:rsidR="000D5DEA" w:rsidRPr="000D5DEA" w:rsidRDefault="000D5DEA" w:rsidP="000D5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</w:t>
      </w:r>
      <w:r w:rsidRPr="000D5DEA">
        <w:rPr>
          <w:rFonts w:ascii="Times New Roman" w:hAnsi="Times New Roman" w:cs="Times New Roman"/>
          <w:sz w:val="28"/>
          <w:szCs w:val="28"/>
        </w:rPr>
        <w:t xml:space="preserve">деятельность в качестве главы крестьянского (фермерского) хозяйства в соответствии с </w:t>
      </w:r>
      <w:hyperlink r:id="rId38" w:tooltip="&quot;Гражданский кодекс Российской Федерации (часть первая)&quot; от 30.11.1994 N 51-ФЗ (ред. от 24.07.2023) (с изм. и доп., вступ. в силу с 01.10.2023) {КонсультантПлюс}" w:history="1">
        <w:r w:rsidRPr="000D5DE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Pr="000D5DE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3B68B00C" w14:textId="77777777" w:rsidR="00801710" w:rsidRPr="000D5DEA" w:rsidRDefault="000D5DEA" w:rsidP="000D5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EA">
        <w:rPr>
          <w:rFonts w:ascii="Times New Roman" w:hAnsi="Times New Roman" w:cs="Times New Roman"/>
          <w:sz w:val="28"/>
          <w:szCs w:val="28"/>
        </w:rPr>
        <w:t xml:space="preserve">В случае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9" w:tooltip="&quot;Гражданский кодекс Российской Федерации (часть первая)&quot; от 30.11.1994 N 51-ФЗ (ред. от 24.07.2023) (с изм. и доп., вступ. в силу с 01.10.2023) {КонсультантПлюс}" w:history="1">
        <w:r w:rsidRPr="000D5DE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Pr="000D5DE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</w:t>
      </w:r>
      <w:r w:rsidRPr="000D5DE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передающего свои права другому гражданину в соответствии со </w:t>
      </w:r>
      <w:hyperlink r:id="rId40" w:tooltip="Федеральный закон от 11.06.2003 N 74-ФЗ (ред. от 06.12.2021) &quot;О крестьянском (фермерском) хозяйстве&quot; (с изм. и доп., вступ. в силу с 01.03.2022) {КонсультантПлюс}" w:history="1">
        <w:r w:rsidRPr="000D5DE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0D5DEA">
        <w:rPr>
          <w:rFonts w:ascii="Times New Roman" w:hAnsi="Times New Roman" w:cs="Times New Roman"/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bookmarkEnd w:id="4"/>
      <w:r w:rsidRPr="000D5DEA">
        <w:rPr>
          <w:rFonts w:ascii="Times New Roman" w:hAnsi="Times New Roman" w:cs="Times New Roman"/>
          <w:sz w:val="28"/>
          <w:szCs w:val="28"/>
        </w:rPr>
        <w:t>».</w:t>
      </w:r>
    </w:p>
    <w:p w14:paraId="3A3680C5" w14:textId="7AFE2AFC" w:rsidR="00801710" w:rsidRDefault="00C97C11" w:rsidP="008017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D5DEA">
        <w:rPr>
          <w:sz w:val="28"/>
          <w:szCs w:val="28"/>
        </w:rPr>
        <w:t xml:space="preserve"> </w:t>
      </w:r>
      <w:r w:rsidR="006E60D9">
        <w:rPr>
          <w:sz w:val="28"/>
          <w:szCs w:val="28"/>
        </w:rPr>
        <w:t>п</w:t>
      </w:r>
      <w:r w:rsidR="000D5DEA">
        <w:rPr>
          <w:sz w:val="28"/>
          <w:szCs w:val="28"/>
        </w:rPr>
        <w:t>ункт 3.13 изложить в новой редакции:</w:t>
      </w:r>
    </w:p>
    <w:p w14:paraId="57F6D92F" w14:textId="7151E283" w:rsidR="000D5DEA" w:rsidRDefault="000D5DEA" w:rsidP="008017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3.13. </w:t>
      </w:r>
      <w:bookmarkStart w:id="5" w:name="_Hlk162882508"/>
      <w:r>
        <w:rPr>
          <w:bCs/>
          <w:sz w:val="28"/>
          <w:szCs w:val="28"/>
        </w:rPr>
        <w:t>Направлениями затрат, на возмещение части которых предоставляется субсидия, являются оплата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сельской местности Провиденского городского округа.</w:t>
      </w:r>
      <w:bookmarkEnd w:id="5"/>
      <w:r>
        <w:rPr>
          <w:sz w:val="28"/>
          <w:szCs w:val="28"/>
        </w:rPr>
        <w:t>»</w:t>
      </w:r>
      <w:r w:rsidR="006E60D9">
        <w:rPr>
          <w:sz w:val="28"/>
          <w:szCs w:val="28"/>
        </w:rPr>
        <w:t>;</w:t>
      </w:r>
    </w:p>
    <w:p w14:paraId="33F6D530" w14:textId="3717F0CE" w:rsidR="00801710" w:rsidRPr="006E60D9" w:rsidRDefault="000D5DEA" w:rsidP="00F955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60D9">
        <w:rPr>
          <w:sz w:val="28"/>
          <w:szCs w:val="28"/>
        </w:rPr>
        <w:t>1.</w:t>
      </w:r>
      <w:r w:rsidR="000B0784" w:rsidRPr="006E60D9">
        <w:rPr>
          <w:sz w:val="28"/>
          <w:szCs w:val="28"/>
        </w:rPr>
        <w:t>5</w:t>
      </w:r>
      <w:r w:rsidRPr="006E60D9">
        <w:rPr>
          <w:sz w:val="28"/>
          <w:szCs w:val="28"/>
        </w:rPr>
        <w:t>.</w:t>
      </w:r>
      <w:r w:rsidR="001B27EA" w:rsidRPr="006E60D9">
        <w:rPr>
          <w:sz w:val="28"/>
          <w:szCs w:val="28"/>
        </w:rPr>
        <w:t xml:space="preserve"> </w:t>
      </w:r>
      <w:r w:rsidR="009E7AF0" w:rsidRPr="006E60D9">
        <w:rPr>
          <w:sz w:val="28"/>
          <w:szCs w:val="28"/>
        </w:rPr>
        <w:t xml:space="preserve">Приложение 1 </w:t>
      </w:r>
      <w:r w:rsidR="00F74719" w:rsidRPr="006E60D9">
        <w:rPr>
          <w:sz w:val="28"/>
          <w:szCs w:val="28"/>
        </w:rPr>
        <w:t xml:space="preserve">изложить в новой редакции: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5"/>
        <w:gridCol w:w="4723"/>
      </w:tblGrid>
      <w:tr w:rsidR="009E7AF0" w14:paraId="39285B6D" w14:textId="77777777" w:rsidTr="009E7AF0">
        <w:tc>
          <w:tcPr>
            <w:tcW w:w="4565" w:type="dxa"/>
          </w:tcPr>
          <w:p w14:paraId="77E39A0A" w14:textId="77777777" w:rsidR="009E7AF0" w:rsidRDefault="009E7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E8C01CD" w14:textId="3E1CF4AE" w:rsidR="009E7AF0" w:rsidRDefault="009E7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3" w:type="dxa"/>
            <w:hideMark/>
          </w:tcPr>
          <w:p w14:paraId="5C2E1D51" w14:textId="311D7B73" w:rsidR="009E7AF0" w:rsidRDefault="009E7A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«Приложение 1</w:t>
            </w:r>
          </w:p>
          <w:p w14:paraId="70279267" w14:textId="77777777" w:rsidR="009E7AF0" w:rsidRDefault="009E7A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Порядку предоставления субсидии из бюджета Провиденского городского округа на финансовое обеспечение (возмещение)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      </w:r>
          </w:p>
        </w:tc>
      </w:tr>
    </w:tbl>
    <w:p w14:paraId="5C482E8D" w14:textId="77777777" w:rsidR="009E7AF0" w:rsidRDefault="009E7AF0" w:rsidP="009E7AF0">
      <w:pPr>
        <w:ind w:firstLine="720"/>
        <w:jc w:val="both"/>
        <w:rPr>
          <w:sz w:val="28"/>
          <w:szCs w:val="28"/>
        </w:rPr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9E7AF0" w14:paraId="042A3BBA" w14:textId="77777777" w:rsidTr="009E7AF0">
        <w:tc>
          <w:tcPr>
            <w:tcW w:w="9072" w:type="dxa"/>
            <w:gridSpan w:val="2"/>
          </w:tcPr>
          <w:p w14:paraId="582EBBC6" w14:textId="77777777" w:rsidR="009E7AF0" w:rsidRDefault="009E7AF0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</w:p>
          <w:p w14:paraId="13E691FE" w14:textId="4C9CA11A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участие в отборе для получения субсидии </w:t>
            </w:r>
            <w:r>
              <w:rPr>
                <w:bCs/>
                <w:sz w:val="28"/>
                <w:szCs w:val="28"/>
              </w:rPr>
              <w:t>на финансовое возмещение части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53604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,</w:t>
            </w:r>
          </w:p>
          <w:p w14:paraId="0F7B88CE" w14:textId="77777777" w:rsidR="009E7AF0" w:rsidRDefault="009E7AF0" w:rsidP="009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E7AF0">
              <w:rPr>
                <w:szCs w:val="24"/>
              </w:rPr>
              <w:t>указать полное наименование и организационно-правовую форму юридического лица, индивидуального предпринимателя, физического лица</w:t>
            </w:r>
          </w:p>
          <w:p w14:paraId="113BFDE9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45889A87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Ознакомившись с условиями Порядка </w:t>
            </w:r>
            <w:r>
              <w:rPr>
                <w:bCs/>
                <w:sz w:val="28"/>
                <w:szCs w:val="28"/>
              </w:rPr>
              <w:t xml:space="preserve">по оплате коммунальных услуг, потребленных в процессе ведения предпринимательской деятельности в сельской местности Провиденского городского округа, </w:t>
            </w:r>
            <w:r>
              <w:rPr>
                <w:sz w:val="28"/>
                <w:szCs w:val="28"/>
              </w:rPr>
              <w:t>направляем следующие сведения.</w:t>
            </w:r>
          </w:p>
          <w:p w14:paraId="249D0071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3626A8E5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юридическом лице:</w:t>
            </w:r>
          </w:p>
        </w:tc>
      </w:tr>
      <w:tr w:rsidR="009E7AF0" w14:paraId="510AD247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FC93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юридического лица (индивидуального предпринимателя, физического лица):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178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05F795F3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C709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48F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43F6A6BB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025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D0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5734D2EC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5D4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(почтовый) адрес: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44F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32BB093A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9AFA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Фактический (почтовый) адрес: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A3B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72EC7760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D035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ECD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0FDB976A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3F6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866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0038056F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867C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019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689968EA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AAA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D1A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1B3DFC84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332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для перечисления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0B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71487098" w14:textId="77777777" w:rsidTr="009E7AF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FDB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(перечислить всех учредителей)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E78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3A271B1B" w14:textId="77777777" w:rsidTr="009E7AF0">
        <w:trPr>
          <w:trHeight w:val="3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2EE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 налога на добавленную стоимость (да/нет)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3BE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0947A571" w14:textId="77777777" w:rsidR="009E7AF0" w:rsidRDefault="009E7AF0" w:rsidP="009E7AF0">
      <w:pPr>
        <w:ind w:firstLine="720"/>
        <w:jc w:val="both"/>
        <w:rPr>
          <w:sz w:val="28"/>
          <w:szCs w:val="28"/>
        </w:rPr>
      </w:pPr>
    </w:p>
    <w:tbl>
      <w:tblPr>
        <w:tblW w:w="9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4"/>
        <w:gridCol w:w="425"/>
        <w:gridCol w:w="1583"/>
        <w:gridCol w:w="80"/>
        <w:gridCol w:w="151"/>
        <w:gridCol w:w="3597"/>
        <w:gridCol w:w="194"/>
        <w:gridCol w:w="231"/>
      </w:tblGrid>
      <w:tr w:rsidR="009E7AF0" w14:paraId="2383F968" w14:textId="77777777" w:rsidTr="009E7AF0">
        <w:trPr>
          <w:gridAfter w:val="2"/>
          <w:wAfter w:w="425" w:type="dxa"/>
        </w:trPr>
        <w:tc>
          <w:tcPr>
            <w:tcW w:w="9159" w:type="dxa"/>
            <w:gridSpan w:val="6"/>
            <w:hideMark/>
          </w:tcPr>
          <w:p w14:paraId="1CA2903B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индивидуальном предпринимателе, физическом лице </w:t>
            </w:r>
            <w:r>
              <w:rPr>
                <w:i/>
                <w:sz w:val="28"/>
                <w:szCs w:val="28"/>
              </w:rPr>
              <w:t>(в случае подачи заявки таким лицом</w:t>
            </w:r>
            <w:r>
              <w:rPr>
                <w:sz w:val="28"/>
                <w:szCs w:val="28"/>
              </w:rPr>
              <w:t>):</w:t>
            </w:r>
          </w:p>
        </w:tc>
      </w:tr>
      <w:tr w:rsidR="009E7AF0" w14:paraId="23250CAE" w14:textId="77777777" w:rsidTr="009E7AF0">
        <w:trPr>
          <w:gridAfter w:val="2"/>
          <w:wAfter w:w="425" w:type="dxa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9AF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индивидуального предпринимателя, физического лица: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C51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5A9B37DD" w14:textId="77777777" w:rsidTr="009E7AF0">
        <w:trPr>
          <w:gridAfter w:val="2"/>
          <w:wAfter w:w="425" w:type="dxa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2D1A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9A3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49AFA5F0" w14:textId="77777777" w:rsidTr="009E7AF0">
        <w:trPr>
          <w:gridAfter w:val="2"/>
          <w:wAfter w:w="425" w:type="dxa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F53A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0AE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02E9DB17" w14:textId="77777777" w:rsidTr="009E7AF0">
        <w:trPr>
          <w:gridAfter w:val="2"/>
          <w:wAfter w:w="425" w:type="dxa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C0E6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A27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23563519" w14:textId="77777777" w:rsidTr="009E7AF0">
        <w:trPr>
          <w:gridAfter w:val="2"/>
          <w:wAfter w:w="425" w:type="dxa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A9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2C6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5A6E2A43" w14:textId="77777777" w:rsidTr="009E7AF0">
        <w:trPr>
          <w:gridAfter w:val="2"/>
          <w:wAfter w:w="425" w:type="dxa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B847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E79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048EAB80" w14:textId="77777777" w:rsidTr="009E7AF0">
        <w:trPr>
          <w:gridAfter w:val="2"/>
          <w:wAfter w:w="425" w:type="dxa"/>
          <w:trHeight w:val="309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322B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FB2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E7AF0" w14:paraId="6734887E" w14:textId="77777777" w:rsidTr="009E7AF0">
        <w:trPr>
          <w:gridAfter w:val="2"/>
          <w:wAfter w:w="425" w:type="dxa"/>
        </w:trPr>
        <w:tc>
          <w:tcPr>
            <w:tcW w:w="9159" w:type="dxa"/>
            <w:gridSpan w:val="6"/>
          </w:tcPr>
          <w:p w14:paraId="70560AF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2FEE974B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Настоящим подтверждаем:</w:t>
            </w:r>
          </w:p>
          <w:p w14:paraId="6F2EE6B2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достоверность информации, указанной в предоставленных документах;</w:t>
            </w:r>
          </w:p>
          <w:p w14:paraId="75551B52" w14:textId="14DC4E8A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</w:t>
            </w:r>
          </w:p>
          <w:p w14:paraId="5D05FEEA" w14:textId="77777777" w:rsidR="009E7AF0" w:rsidRPr="00953604" w:rsidRDefault="009E7AF0">
            <w:pPr>
              <w:ind w:firstLine="720"/>
              <w:jc w:val="both"/>
              <w:rPr>
                <w:szCs w:val="24"/>
              </w:rPr>
            </w:pPr>
            <w:r w:rsidRPr="00953604">
              <w:rPr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предпринимателя, физического лица)</w:t>
            </w:r>
          </w:p>
          <w:p w14:paraId="26E2C32F" w14:textId="77777777" w:rsidR="00953604" w:rsidRDefault="00953604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4A114706" w14:textId="62BDD009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государственную регистрацию в налоговых органах на территории Провиденского городского округа;</w:t>
            </w:r>
          </w:p>
          <w:p w14:paraId="13DEA03A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 </w:t>
            </w:r>
            <w:r>
              <w:rPr>
                <w:b/>
                <w:sz w:val="28"/>
                <w:szCs w:val="28"/>
              </w:rPr>
              <w:t>(для юридических лиц)</w:t>
            </w:r>
            <w:r>
              <w:rPr>
                <w:sz w:val="28"/>
                <w:szCs w:val="28"/>
              </w:rPr>
              <w:t>;</w:t>
            </w:r>
          </w:p>
          <w:p w14:paraId="5EB58BE3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 </w:t>
            </w:r>
            <w:r>
              <w:rPr>
                <w:b/>
                <w:sz w:val="28"/>
                <w:szCs w:val="28"/>
              </w:rPr>
              <w:t>(для индивидуальных предпринимателей)</w:t>
            </w:r>
            <w:r>
              <w:rPr>
                <w:sz w:val="28"/>
                <w:szCs w:val="28"/>
              </w:rPr>
              <w:t>;</w:t>
            </w:r>
          </w:p>
          <w:p w14:paraId="75C473DB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0C9D8416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11E0E649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7BEF2B06" w14:textId="77777777" w:rsidR="009E7AF0" w:rsidRDefault="009E7AF0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получает средства из бюджета Провиденского городского округа на основании иных правовых актов на возмещение затрат, связанных </w:t>
            </w:r>
            <w:r>
              <w:rPr>
                <w:bCs/>
                <w:sz w:val="28"/>
                <w:szCs w:val="28"/>
              </w:rPr>
              <w:t>с оплатой коммунальных услуг, потребленных в процессе ведения предпринимательской деятельности в сельской местности Провиденского городского округа;</w:t>
            </w:r>
          </w:p>
          <w:p w14:paraId="21528157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14:paraId="75389954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14:paraId="175F2A99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      </w:r>
          </w:p>
          <w:p w14:paraId="38F1E575" w14:textId="77777777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 </w:t>
            </w:r>
            <w:r>
              <w:rPr>
                <w:b/>
                <w:sz w:val="28"/>
                <w:szCs w:val="28"/>
              </w:rPr>
              <w:t>(для юридических лиц)</w:t>
            </w:r>
            <w:r>
              <w:rPr>
                <w:sz w:val="28"/>
                <w:szCs w:val="28"/>
              </w:rPr>
              <w:t>;</w:t>
            </w:r>
          </w:p>
          <w:p w14:paraId="32FC83FC" w14:textId="3E24FEC2" w:rsidR="009E7AF0" w:rsidRDefault="009E7A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      </w:r>
            <w:r>
              <w:rPr>
                <w:b/>
                <w:sz w:val="28"/>
                <w:szCs w:val="28"/>
              </w:rPr>
              <w:t xml:space="preserve"> (для индивидуальных предпринимателей)</w:t>
            </w:r>
            <w:r w:rsidR="00890C35">
              <w:rPr>
                <w:sz w:val="28"/>
                <w:szCs w:val="28"/>
              </w:rPr>
              <w:t>.</w:t>
            </w:r>
          </w:p>
          <w:p w14:paraId="1C602328" w14:textId="5707FB0D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Настоящим даем согласие на осуществление Управлением финансов, экономики и имущественных отношений </w:t>
            </w:r>
            <w:r w:rsidR="006E60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Провиденского городского округа и органами государственного (муниципального) финансового контроля проверок соблюдения </w:t>
            </w:r>
            <w:r w:rsidRPr="00953604">
              <w:rPr>
                <w:sz w:val="28"/>
                <w:szCs w:val="28"/>
              </w:rPr>
              <w:t>______________________________________________________________</w:t>
            </w:r>
          </w:p>
          <w:p w14:paraId="5415D3BF" w14:textId="64693B59" w:rsidR="00953604" w:rsidRPr="009E7AF0" w:rsidRDefault="009E7AF0" w:rsidP="00953604">
            <w:pPr>
              <w:jc w:val="both"/>
              <w:rPr>
                <w:szCs w:val="24"/>
              </w:rPr>
            </w:pPr>
            <w:r w:rsidRPr="009E7AF0">
              <w:rPr>
                <w:szCs w:val="24"/>
              </w:rPr>
              <w:t>(указать наименование юридического лица, индивидуального предпринимателя, физического лица)</w:t>
            </w:r>
          </w:p>
          <w:p w14:paraId="15A4A2C1" w14:textId="77777777" w:rsidR="009E7AF0" w:rsidRDefault="009E7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условий, целей и порядка предоставления субсидии.</w:t>
            </w:r>
          </w:p>
          <w:p w14:paraId="68048AE5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 настоящему заявлению прилагаем:</w:t>
            </w:r>
          </w:p>
          <w:p w14:paraId="115169A8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____________________________,</w:t>
            </w:r>
          </w:p>
          <w:p w14:paraId="7B4F0C2C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____________________________.</w:t>
            </w:r>
          </w:p>
          <w:p w14:paraId="2292F264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7A69AA49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даем согласие</w:t>
            </w:r>
          </w:p>
          <w:p w14:paraId="42B6A90E" w14:textId="43818EBE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 w:rsidRPr="00953604">
              <w:rPr>
                <w:sz w:val="28"/>
                <w:szCs w:val="28"/>
              </w:rPr>
              <w:t>_________________________________________________________</w:t>
            </w:r>
            <w:r>
              <w:rPr>
                <w:sz w:val="28"/>
                <w:szCs w:val="28"/>
              </w:rPr>
              <w:t xml:space="preserve">_,  </w:t>
            </w:r>
          </w:p>
          <w:p w14:paraId="748065B5" w14:textId="77777777" w:rsidR="009E7AF0" w:rsidRPr="009E7AF0" w:rsidRDefault="009E7AF0">
            <w:pPr>
              <w:ind w:firstLine="720"/>
              <w:jc w:val="both"/>
              <w:rPr>
                <w:szCs w:val="24"/>
              </w:rPr>
            </w:pPr>
            <w:r w:rsidRPr="009E7AF0">
              <w:rPr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14:paraId="7CCAD8F8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публикацию (размещение) в информационной-телекоммуникационной сети «Интернет» сведений об участнике отбора, обработку, распространение и использование информации об участнике отбора,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14:paraId="0CF2AAFE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5496805A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обязуемся соблюсти показатель достижения результата предоставления субсидии.</w:t>
            </w:r>
          </w:p>
          <w:p w14:paraId="2CC6F1BC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подтверждаем, что вся информация, содержащаяся в представленных документах или их копиях, является подлинной.</w:t>
            </w:r>
          </w:p>
        </w:tc>
      </w:tr>
      <w:tr w:rsidR="009E7AF0" w14:paraId="63BB2B83" w14:textId="77777777" w:rsidTr="009E7AF0">
        <w:trPr>
          <w:gridAfter w:val="1"/>
          <w:wAfter w:w="231" w:type="dxa"/>
        </w:trPr>
        <w:tc>
          <w:tcPr>
            <w:tcW w:w="3323" w:type="dxa"/>
            <w:hideMark/>
          </w:tcPr>
          <w:p w14:paraId="656549C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организации</w:t>
            </w:r>
          </w:p>
        </w:tc>
        <w:tc>
          <w:tcPr>
            <w:tcW w:w="2008" w:type="dxa"/>
            <w:gridSpan w:val="2"/>
            <w:hideMark/>
          </w:tcPr>
          <w:p w14:paraId="79CB2DE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14:paraId="02ABF67F" w14:textId="77777777" w:rsidR="009E7AF0" w:rsidRDefault="009E7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(подпись)</w:t>
            </w:r>
          </w:p>
        </w:tc>
        <w:tc>
          <w:tcPr>
            <w:tcW w:w="4022" w:type="dxa"/>
            <w:gridSpan w:val="4"/>
            <w:hideMark/>
          </w:tcPr>
          <w:p w14:paraId="1A1C0D07" w14:textId="65C005D2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412C837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9E7AF0" w14:paraId="16D3F98C" w14:textId="77777777" w:rsidTr="009E7AF0">
        <w:trPr>
          <w:gridAfter w:val="1"/>
          <w:wAfter w:w="231" w:type="dxa"/>
        </w:trPr>
        <w:tc>
          <w:tcPr>
            <w:tcW w:w="3323" w:type="dxa"/>
            <w:hideMark/>
          </w:tcPr>
          <w:p w14:paraId="1E8139E7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      организации</w:t>
            </w:r>
          </w:p>
        </w:tc>
        <w:tc>
          <w:tcPr>
            <w:tcW w:w="2008" w:type="dxa"/>
            <w:gridSpan w:val="2"/>
            <w:hideMark/>
          </w:tcPr>
          <w:p w14:paraId="5E97095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14:paraId="634D3D51" w14:textId="77777777" w:rsidR="009E7AF0" w:rsidRDefault="009E7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(подпись)</w:t>
            </w:r>
          </w:p>
        </w:tc>
        <w:tc>
          <w:tcPr>
            <w:tcW w:w="4022" w:type="dxa"/>
            <w:gridSpan w:val="4"/>
            <w:hideMark/>
          </w:tcPr>
          <w:p w14:paraId="253644EA" w14:textId="4D62A518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14:paraId="2DFE7B7B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9E7AF0" w14:paraId="7F0734AF" w14:textId="77777777" w:rsidTr="009E7AF0">
        <w:tc>
          <w:tcPr>
            <w:tcW w:w="3748" w:type="dxa"/>
            <w:gridSpan w:val="2"/>
          </w:tcPr>
          <w:p w14:paraId="5D193DDC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14:paraId="063036B2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02AF0410" w14:textId="4D38FEB3" w:rsidR="009E7AF0" w:rsidRDefault="00953604" w:rsidP="009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E7AF0">
              <w:rPr>
                <w:sz w:val="28"/>
                <w:szCs w:val="28"/>
              </w:rPr>
              <w:t>«__</w:t>
            </w:r>
            <w:proofErr w:type="gramStart"/>
            <w:r w:rsidR="009E7AF0">
              <w:rPr>
                <w:sz w:val="28"/>
                <w:szCs w:val="28"/>
              </w:rPr>
              <w:t>_»_</w:t>
            </w:r>
            <w:proofErr w:type="gramEnd"/>
            <w:r w:rsidR="009E7AF0">
              <w:rPr>
                <w:sz w:val="28"/>
                <w:szCs w:val="28"/>
              </w:rPr>
              <w:t>__________ 20__ год»</w:t>
            </w:r>
          </w:p>
          <w:p w14:paraId="0F3B9289" w14:textId="77777777" w:rsidR="009E7AF0" w:rsidRDefault="009E7AF0" w:rsidP="0095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</w:tcPr>
          <w:p w14:paraId="7B715880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022" w:type="dxa"/>
            <w:gridSpan w:val="3"/>
          </w:tcPr>
          <w:p w14:paraId="465D2953" w14:textId="77777777" w:rsidR="009E7AF0" w:rsidRDefault="009E7AF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0620B952" w14:textId="4BB329B3" w:rsidR="00CC7BDE" w:rsidRPr="00CC7BDE" w:rsidRDefault="00CC7BDE" w:rsidP="009E7AF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C7BDE">
        <w:rPr>
          <w:sz w:val="28"/>
          <w:szCs w:val="28"/>
        </w:rPr>
        <w:t>2.Обнародовать настоящее постановление на официальном сайте Провиденского городского округа.</w:t>
      </w:r>
    </w:p>
    <w:p w14:paraId="307234BD" w14:textId="07ABDCAE" w:rsidR="00D37ABC" w:rsidRPr="00101337" w:rsidRDefault="00D37ABC" w:rsidP="00CC7BD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BDE" w:rsidRPr="00101337">
        <w:rPr>
          <w:sz w:val="28"/>
          <w:szCs w:val="28"/>
        </w:rPr>
        <w:t>3.</w:t>
      </w:r>
      <w:r w:rsidR="00AA57BA" w:rsidRPr="00101337">
        <w:rPr>
          <w:sz w:val="28"/>
          <w:szCs w:val="28"/>
        </w:rPr>
        <w:t xml:space="preserve"> Настоящее постановление вступает в силу с</w:t>
      </w:r>
      <w:r w:rsidR="008F72C7">
        <w:rPr>
          <w:sz w:val="28"/>
          <w:szCs w:val="28"/>
        </w:rPr>
        <w:t>о дня обнародования</w:t>
      </w:r>
      <w:r w:rsidR="00AA57BA" w:rsidRPr="00101337">
        <w:rPr>
          <w:sz w:val="28"/>
          <w:szCs w:val="28"/>
        </w:rPr>
        <w:t xml:space="preserve"> и распространяет свое действи</w:t>
      </w:r>
      <w:r w:rsidR="008F72C7">
        <w:rPr>
          <w:sz w:val="28"/>
          <w:szCs w:val="28"/>
        </w:rPr>
        <w:t>е</w:t>
      </w:r>
      <w:r w:rsidR="00AA57BA" w:rsidRPr="00101337">
        <w:rPr>
          <w:sz w:val="28"/>
          <w:szCs w:val="28"/>
        </w:rPr>
        <w:t xml:space="preserve"> на правоотношения, возникшие с 01 января 2024 года.</w:t>
      </w:r>
    </w:p>
    <w:p w14:paraId="285E081C" w14:textId="77777777" w:rsidR="00CC7BDE" w:rsidRPr="00CC7BDE" w:rsidRDefault="00D37ABC" w:rsidP="00CC7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101337">
        <w:rPr>
          <w:sz w:val="28"/>
          <w:szCs w:val="28"/>
        </w:rPr>
        <w:t xml:space="preserve"> </w:t>
      </w:r>
      <w:r w:rsidR="00CC7BDE" w:rsidRPr="00101337">
        <w:rPr>
          <w:sz w:val="28"/>
          <w:szCs w:val="28"/>
        </w:rPr>
        <w:t>4.Контроль</w:t>
      </w:r>
      <w:r w:rsidR="00CC7BDE" w:rsidRPr="00CC7BDE">
        <w:rPr>
          <w:sz w:val="28"/>
          <w:szCs w:val="28"/>
        </w:rPr>
        <w:t xml:space="preserve">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</w:t>
      </w:r>
      <w:r>
        <w:rPr>
          <w:sz w:val="28"/>
          <w:szCs w:val="28"/>
        </w:rPr>
        <w:t>Пожидаева Е.С.</w:t>
      </w:r>
      <w:r w:rsidR="00CC7BDE" w:rsidRPr="00CC7BDE">
        <w:rPr>
          <w:sz w:val="28"/>
          <w:szCs w:val="28"/>
        </w:rPr>
        <w:t>).</w:t>
      </w:r>
    </w:p>
    <w:p w14:paraId="3A69DEA8" w14:textId="77777777" w:rsidR="00CC7BDE" w:rsidRPr="00CC7BDE" w:rsidRDefault="00CC7BDE" w:rsidP="00CC7BDE">
      <w:pPr>
        <w:shd w:val="clear" w:color="auto" w:fill="FFFFFF"/>
        <w:ind w:firstLine="709"/>
      </w:pPr>
    </w:p>
    <w:p w14:paraId="0A8FADA0" w14:textId="6836FF02" w:rsidR="00CC7BDE" w:rsidRDefault="00CC7BDE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20E1CF0A" w14:textId="77777777" w:rsidR="006E60D9" w:rsidRPr="00CC7BDE" w:rsidRDefault="006E60D9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57650DDF" w14:textId="77777777" w:rsidR="00D37ABC" w:rsidRPr="00CC7BDE" w:rsidRDefault="00D37ABC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5AD1F5FB" w14:textId="77777777" w:rsidR="00CC7BDE" w:rsidRPr="00CC7BDE" w:rsidRDefault="00CC7BDE" w:rsidP="00CC7BDE">
      <w:pPr>
        <w:shd w:val="clear" w:color="auto" w:fill="FFFFFF"/>
        <w:tabs>
          <w:tab w:val="left" w:leader="dot" w:pos="-2268"/>
          <w:tab w:val="left" w:pos="7513"/>
        </w:tabs>
        <w:spacing w:line="317" w:lineRule="exact"/>
        <w:rPr>
          <w:sz w:val="28"/>
          <w:szCs w:val="28"/>
        </w:rPr>
      </w:pPr>
    </w:p>
    <w:p w14:paraId="43D69372" w14:textId="77777777" w:rsidR="00100711" w:rsidRPr="00396B69" w:rsidRDefault="00FB5AE0" w:rsidP="00CC7BD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BDE" w:rsidRPr="00CC7B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BDE" w:rsidRPr="00CC7BDE">
        <w:rPr>
          <w:sz w:val="28"/>
          <w:szCs w:val="28"/>
        </w:rPr>
        <w:t xml:space="preserve"> Администрации                                                                </w:t>
      </w:r>
      <w:r w:rsidR="00B415AB">
        <w:rPr>
          <w:sz w:val="28"/>
          <w:szCs w:val="28"/>
        </w:rPr>
        <w:t xml:space="preserve">  </w:t>
      </w:r>
      <w:r>
        <w:rPr>
          <w:sz w:val="28"/>
          <w:szCs w:val="28"/>
        </w:rPr>
        <w:t>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14:paraId="19E36085" w14:textId="77777777"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CA583D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14:paraId="42FA9B9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32EEDEF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A6A9EA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755225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12595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2FB19C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617DA3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1AD59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C81778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DD4006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920B21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5CA5DE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B54388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90A394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448AF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8944A0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BE9952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B0C27D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C60B30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BFEFD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2604FE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3E68AD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E68405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79A10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523455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27CC2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2CF10A9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CBF1B35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8384BE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B705EE0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0F4B44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6B5003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8D5A0C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685127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A22069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62D06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396B69">
        <w:rPr>
          <w:spacing w:val="-4"/>
          <w:sz w:val="28"/>
          <w:szCs w:val="28"/>
        </w:rPr>
        <w:t>М.Б. Сапрыкина</w:t>
      </w:r>
    </w:p>
    <w:p w14:paraId="47E0DBB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14:paraId="1859405D" w14:textId="2897FC5C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D37ABC">
        <w:rPr>
          <w:sz w:val="28"/>
          <w:szCs w:val="28"/>
        </w:rPr>
        <w:t>Е.С. Пожидаева</w:t>
      </w:r>
    </w:p>
    <w:p w14:paraId="69B90ED1" w14:textId="4CB05107" w:rsidR="006C03A2" w:rsidRDefault="006C03A2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О.С. Волчукова</w:t>
      </w:r>
    </w:p>
    <w:p w14:paraId="4A24335A" w14:textId="11D067E9" w:rsidR="006C03A2" w:rsidRDefault="00100711" w:rsidP="006C03A2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</w:t>
      </w:r>
    </w:p>
    <w:p w14:paraId="68614A31" w14:textId="77C684C2" w:rsidR="00127C3A" w:rsidRDefault="00100711" w:rsidP="00FF714F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</w:t>
      </w:r>
      <w:r w:rsidR="006C6352">
        <w:rPr>
          <w:spacing w:val="-4"/>
          <w:sz w:val="28"/>
          <w:szCs w:val="28"/>
        </w:rPr>
        <w:t>ИО</w:t>
      </w:r>
    </w:p>
    <w:sectPr w:rsidR="00127C3A" w:rsidSect="00CA583D">
      <w:headerReference w:type="default" r:id="rId41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4C372" w14:textId="77777777" w:rsidR="00CA583D" w:rsidRDefault="00CA583D" w:rsidP="00F32E04">
      <w:r>
        <w:separator/>
      </w:r>
    </w:p>
  </w:endnote>
  <w:endnote w:type="continuationSeparator" w:id="0">
    <w:p w14:paraId="45288793" w14:textId="77777777" w:rsidR="00CA583D" w:rsidRDefault="00CA583D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BDC0A" w14:textId="77777777" w:rsidR="00CA583D" w:rsidRDefault="00CA583D" w:rsidP="00F32E04">
      <w:r>
        <w:separator/>
      </w:r>
    </w:p>
  </w:footnote>
  <w:footnote w:type="continuationSeparator" w:id="0">
    <w:p w14:paraId="27B95792" w14:textId="77777777" w:rsidR="00CA583D" w:rsidRDefault="00CA583D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F96CB" w14:textId="77777777"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2540">
    <w:abstractNumId w:val="3"/>
  </w:num>
  <w:num w:numId="2" w16cid:durableId="314141274">
    <w:abstractNumId w:val="14"/>
  </w:num>
  <w:num w:numId="3" w16cid:durableId="761991804">
    <w:abstractNumId w:val="2"/>
  </w:num>
  <w:num w:numId="4" w16cid:durableId="1398630870">
    <w:abstractNumId w:val="9"/>
  </w:num>
  <w:num w:numId="5" w16cid:durableId="96024095">
    <w:abstractNumId w:val="0"/>
  </w:num>
  <w:num w:numId="6" w16cid:durableId="1955017713">
    <w:abstractNumId w:val="4"/>
  </w:num>
  <w:num w:numId="7" w16cid:durableId="1547913977">
    <w:abstractNumId w:val="6"/>
  </w:num>
  <w:num w:numId="8" w16cid:durableId="1795365210">
    <w:abstractNumId w:val="11"/>
  </w:num>
  <w:num w:numId="9" w16cid:durableId="1786535678">
    <w:abstractNumId w:val="5"/>
  </w:num>
  <w:num w:numId="10" w16cid:durableId="862402028">
    <w:abstractNumId w:val="16"/>
  </w:num>
  <w:num w:numId="11" w16cid:durableId="820776105">
    <w:abstractNumId w:val="7"/>
  </w:num>
  <w:num w:numId="12" w16cid:durableId="1354988808">
    <w:abstractNumId w:val="15"/>
  </w:num>
  <w:num w:numId="13" w16cid:durableId="707755246">
    <w:abstractNumId w:val="12"/>
  </w:num>
  <w:num w:numId="14" w16cid:durableId="1446921871">
    <w:abstractNumId w:val="10"/>
  </w:num>
  <w:num w:numId="15" w16cid:durableId="1607883101">
    <w:abstractNumId w:val="8"/>
  </w:num>
  <w:num w:numId="16" w16cid:durableId="1598445265">
    <w:abstractNumId w:val="1"/>
  </w:num>
  <w:num w:numId="17" w16cid:durableId="1404062513">
    <w:abstractNumId w:val="13"/>
  </w:num>
  <w:num w:numId="18" w16cid:durableId="330455745">
    <w:abstractNumId w:val="17"/>
  </w:num>
  <w:num w:numId="19" w16cid:durableId="16684344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93D6D"/>
    <w:rsid w:val="000A42B2"/>
    <w:rsid w:val="000A4C98"/>
    <w:rsid w:val="000A6EDF"/>
    <w:rsid w:val="000A7F3A"/>
    <w:rsid w:val="000B0784"/>
    <w:rsid w:val="000B281D"/>
    <w:rsid w:val="000B4D79"/>
    <w:rsid w:val="000D13AF"/>
    <w:rsid w:val="000D4A03"/>
    <w:rsid w:val="000D5DEA"/>
    <w:rsid w:val="000D618A"/>
    <w:rsid w:val="000E317C"/>
    <w:rsid w:val="00100711"/>
    <w:rsid w:val="00101337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B27EA"/>
    <w:rsid w:val="001C740D"/>
    <w:rsid w:val="001E1EA1"/>
    <w:rsid w:val="001E7280"/>
    <w:rsid w:val="001F19F9"/>
    <w:rsid w:val="00201A6D"/>
    <w:rsid w:val="00205222"/>
    <w:rsid w:val="002105CA"/>
    <w:rsid w:val="00217861"/>
    <w:rsid w:val="002251D4"/>
    <w:rsid w:val="00232751"/>
    <w:rsid w:val="00234435"/>
    <w:rsid w:val="0023482F"/>
    <w:rsid w:val="002442B2"/>
    <w:rsid w:val="00254EBF"/>
    <w:rsid w:val="002552BD"/>
    <w:rsid w:val="00264CFD"/>
    <w:rsid w:val="0027099C"/>
    <w:rsid w:val="00273175"/>
    <w:rsid w:val="00281ACB"/>
    <w:rsid w:val="00291B46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276F"/>
    <w:rsid w:val="003D57B9"/>
    <w:rsid w:val="003D63D9"/>
    <w:rsid w:val="003E4205"/>
    <w:rsid w:val="003E533E"/>
    <w:rsid w:val="003E66B2"/>
    <w:rsid w:val="003F1E28"/>
    <w:rsid w:val="004003A7"/>
    <w:rsid w:val="00402E76"/>
    <w:rsid w:val="00410842"/>
    <w:rsid w:val="0041728B"/>
    <w:rsid w:val="00420763"/>
    <w:rsid w:val="00425B34"/>
    <w:rsid w:val="004269F3"/>
    <w:rsid w:val="00457887"/>
    <w:rsid w:val="0047183D"/>
    <w:rsid w:val="00473EC2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1686"/>
    <w:rsid w:val="00503B09"/>
    <w:rsid w:val="00506201"/>
    <w:rsid w:val="00507E9A"/>
    <w:rsid w:val="00520CE8"/>
    <w:rsid w:val="00522056"/>
    <w:rsid w:val="0056155E"/>
    <w:rsid w:val="005650C0"/>
    <w:rsid w:val="00572589"/>
    <w:rsid w:val="00576111"/>
    <w:rsid w:val="00581C1C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27007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2050"/>
    <w:rsid w:val="00683979"/>
    <w:rsid w:val="006857B7"/>
    <w:rsid w:val="006928DC"/>
    <w:rsid w:val="00693F1E"/>
    <w:rsid w:val="00696016"/>
    <w:rsid w:val="006A4094"/>
    <w:rsid w:val="006C03A2"/>
    <w:rsid w:val="006C4D04"/>
    <w:rsid w:val="006C51A8"/>
    <w:rsid w:val="006C6352"/>
    <w:rsid w:val="006D19C6"/>
    <w:rsid w:val="006D36D4"/>
    <w:rsid w:val="006D7A2D"/>
    <w:rsid w:val="006E4D3F"/>
    <w:rsid w:val="006E4D54"/>
    <w:rsid w:val="006E60D9"/>
    <w:rsid w:val="006F3D9B"/>
    <w:rsid w:val="0071119C"/>
    <w:rsid w:val="00712DEA"/>
    <w:rsid w:val="00723790"/>
    <w:rsid w:val="00733F99"/>
    <w:rsid w:val="00734DCF"/>
    <w:rsid w:val="00735517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1E59"/>
    <w:rsid w:val="007E299E"/>
    <w:rsid w:val="007E3BDE"/>
    <w:rsid w:val="007F28E4"/>
    <w:rsid w:val="00801710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0C35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8F72C7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3604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E7AF0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A57BA"/>
    <w:rsid w:val="00AB171F"/>
    <w:rsid w:val="00AB2D3B"/>
    <w:rsid w:val="00AD02B4"/>
    <w:rsid w:val="00AD4288"/>
    <w:rsid w:val="00AD6AA6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08F0"/>
    <w:rsid w:val="00B37169"/>
    <w:rsid w:val="00B415AB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B18C9"/>
    <w:rsid w:val="00BB5C90"/>
    <w:rsid w:val="00BB5F7B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97C11"/>
    <w:rsid w:val="00CA583D"/>
    <w:rsid w:val="00CA7CDF"/>
    <w:rsid w:val="00CB1322"/>
    <w:rsid w:val="00CB42D7"/>
    <w:rsid w:val="00CC2F8A"/>
    <w:rsid w:val="00CC7A59"/>
    <w:rsid w:val="00CC7BDE"/>
    <w:rsid w:val="00CD54D8"/>
    <w:rsid w:val="00CE03D1"/>
    <w:rsid w:val="00CF424E"/>
    <w:rsid w:val="00D02809"/>
    <w:rsid w:val="00D03057"/>
    <w:rsid w:val="00D0441B"/>
    <w:rsid w:val="00D04E12"/>
    <w:rsid w:val="00D13076"/>
    <w:rsid w:val="00D21A72"/>
    <w:rsid w:val="00D23CDE"/>
    <w:rsid w:val="00D24763"/>
    <w:rsid w:val="00D25FBC"/>
    <w:rsid w:val="00D35E5F"/>
    <w:rsid w:val="00D37ABC"/>
    <w:rsid w:val="00D76CE3"/>
    <w:rsid w:val="00D838A8"/>
    <w:rsid w:val="00D863DE"/>
    <w:rsid w:val="00D95EAA"/>
    <w:rsid w:val="00DB541A"/>
    <w:rsid w:val="00DB622B"/>
    <w:rsid w:val="00DC2B56"/>
    <w:rsid w:val="00DD0D53"/>
    <w:rsid w:val="00DD460E"/>
    <w:rsid w:val="00DD4FFC"/>
    <w:rsid w:val="00DE0124"/>
    <w:rsid w:val="00DE2B34"/>
    <w:rsid w:val="00E03FCA"/>
    <w:rsid w:val="00E0779A"/>
    <w:rsid w:val="00E1210A"/>
    <w:rsid w:val="00E13DA3"/>
    <w:rsid w:val="00E13DA7"/>
    <w:rsid w:val="00E14865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E51D6"/>
    <w:rsid w:val="00EF79C7"/>
    <w:rsid w:val="00F01903"/>
    <w:rsid w:val="00F12461"/>
    <w:rsid w:val="00F24810"/>
    <w:rsid w:val="00F327C7"/>
    <w:rsid w:val="00F32E04"/>
    <w:rsid w:val="00F41BDC"/>
    <w:rsid w:val="00F45AD8"/>
    <w:rsid w:val="00F50E40"/>
    <w:rsid w:val="00F57093"/>
    <w:rsid w:val="00F612A6"/>
    <w:rsid w:val="00F61AAC"/>
    <w:rsid w:val="00F74719"/>
    <w:rsid w:val="00F748AE"/>
    <w:rsid w:val="00F93C42"/>
    <w:rsid w:val="00F95582"/>
    <w:rsid w:val="00FB5AE0"/>
    <w:rsid w:val="00FB6361"/>
    <w:rsid w:val="00FB768D"/>
    <w:rsid w:val="00FE0A0F"/>
    <w:rsid w:val="00FE0AA5"/>
    <w:rsid w:val="00FF714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2EBBE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link w:val="ConsPlusNormal0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  <w:style w:type="character" w:customStyle="1" w:styleId="ConsPlusNormal0">
    <w:name w:val="ConsPlusNormal Знак"/>
    <w:link w:val="ConsPlusNormal"/>
    <w:locked/>
    <w:rsid w:val="000D5D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26" Type="http://schemas.openxmlformats.org/officeDocument/2006/relationships/image" Target="media/image5.emf"/><Relationship Id="rId39" Type="http://schemas.openxmlformats.org/officeDocument/2006/relationships/hyperlink" Target="https://login.consultant.ru/link/?req=doc&amp;base=LAW&amp;n=452991&amp;dst=217" TargetMode="External"/><Relationship Id="rId21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4" Type="http://schemas.openxmlformats.org/officeDocument/2006/relationships/image" Target="media/image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20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29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4991865/0" TargetMode="External"/><Relationship Id="rId24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2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7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40" Type="http://schemas.openxmlformats.org/officeDocument/2006/relationships/hyperlink" Target="https://login.consultant.ru/link/?req=doc&amp;base=LAW&amp;n=394431&amp;dst=100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23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28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6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10" Type="http://schemas.openxmlformats.org/officeDocument/2006/relationships/hyperlink" Target="https://internet.garant.ru/document/redirect/2540400/7000" TargetMode="External"/><Relationship Id="rId19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1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4896369/1000" TargetMode="External"/><Relationship Id="rId14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22" Type="http://schemas.openxmlformats.org/officeDocument/2006/relationships/image" Target="media/image4.emf"/><Relationship Id="rId27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0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5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cod-server/" TargetMode="External"/><Relationship Id="rId17" Type="http://schemas.openxmlformats.org/officeDocument/2006/relationships/image" Target="media/image3.emf"/><Relationship Id="rId25" Type="http://schemas.openxmlformats.org/officeDocument/2006/relationships/hyperlink" Target="file:///\\192.168.11.19\papka$\&#1055;&#1054;&#1057;&#1058;&#1040;&#1053;&#1054;&#1042;&#1051;&#1045;&#1053;&#1048;&#1071;\2024\&#1055;&#1088;&#1086;&#1077;&#1082;&#1090;&#1099;%20&#1053;&#1055;&#1040;%20&#1087;&#1086;%20&#1089;&#1091;&#1073;&#1089;&#1080;&#1076;&#1080;&#1103;&#1084;\&#1055;&#1088;&#1086;&#1077;&#1082;&#1090;&#1099;%20&#1055;&#1040;%20%20&#1087;&#1086;%20&#1055;&#1086;&#1088;&#1103;&#1076;&#1082;&#1091;%20&#1087;&#1088;&#1077;&#1076;&#1086;&#1089;&#1090;&#1072;&#1074;&#1083;&#1077;&#1085;&#1080;&#1103;%20&#1057;&#1091;&#1073;&#1089;&#1080;&#1076;&#1080;&#1080;%20&#1046;&#1050;&#1061;%20&#1074;%20&#1089;&#1077;&#1083;&#1100;&#1089;&#1082;&#1086;&#1081;%20&#1084;&#1077;&#1089;&#1090;&#1085;&#1086;&#1089;&#1090;&#1080;.doc" TargetMode="External"/><Relationship Id="rId33" Type="http://schemas.openxmlformats.org/officeDocument/2006/relationships/image" Target="media/image6.emf"/><Relationship Id="rId38" Type="http://schemas.openxmlformats.org/officeDocument/2006/relationships/hyperlink" Target="https://login.consultant.ru/link/?req=doc&amp;base=LAW&amp;n=452991&amp;dst=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AE6E-25CF-46C2-BFE3-87E0459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Волчукова Олеся Сергеевна</cp:lastModifiedBy>
  <cp:revision>2</cp:revision>
  <cp:lastPrinted>2024-04-04T23:58:00Z</cp:lastPrinted>
  <dcterms:created xsi:type="dcterms:W3CDTF">2024-04-05T00:19:00Z</dcterms:created>
  <dcterms:modified xsi:type="dcterms:W3CDTF">2024-04-05T00:19:00Z</dcterms:modified>
</cp:coreProperties>
</file>