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91" w:rsidRDefault="00424291">
      <w:pPr>
        <w:jc w:val="center"/>
        <w:rPr>
          <w:b/>
          <w:sz w:val="28"/>
        </w:rPr>
      </w:pPr>
    </w:p>
    <w:p w:rsidR="00424291" w:rsidRDefault="00265753" w:rsidP="00424291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-194945</wp:posOffset>
            </wp:positionV>
            <wp:extent cx="799465" cy="92964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291" w:rsidRDefault="00424291" w:rsidP="00424291">
      <w:pPr>
        <w:pStyle w:val="a4"/>
      </w:pPr>
    </w:p>
    <w:p w:rsidR="00424291" w:rsidRDefault="00424291" w:rsidP="00424291">
      <w:pPr>
        <w:pStyle w:val="a4"/>
      </w:pPr>
    </w:p>
    <w:p w:rsidR="00424291" w:rsidRDefault="00424291" w:rsidP="00424291">
      <w:pPr>
        <w:pStyle w:val="a4"/>
      </w:pPr>
    </w:p>
    <w:p w:rsidR="00424291" w:rsidRPr="00265753" w:rsidRDefault="007051E1" w:rsidP="00424291">
      <w:pPr>
        <w:pStyle w:val="a4"/>
      </w:pPr>
      <w:r>
        <w:t>АДМИНИСТРАЦИ</w:t>
      </w:r>
      <w:r w:rsidR="00265753">
        <w:t>Я</w:t>
      </w:r>
    </w:p>
    <w:p w:rsidR="00424291" w:rsidRDefault="00424291" w:rsidP="00424291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1F69F6">
        <w:rPr>
          <w:b/>
          <w:sz w:val="28"/>
        </w:rPr>
        <w:t>ГОРОДСКОГО ОКРУГА</w:t>
      </w:r>
    </w:p>
    <w:p w:rsidR="00424291" w:rsidRDefault="00424291" w:rsidP="00424291">
      <w:pPr>
        <w:jc w:val="center"/>
        <w:rPr>
          <w:b/>
          <w:sz w:val="28"/>
        </w:rPr>
      </w:pPr>
    </w:p>
    <w:p w:rsidR="00424291" w:rsidRDefault="004B52D5" w:rsidP="0042429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24291" w:rsidRDefault="00424291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2B2B64">
        <w:trPr>
          <w:jc w:val="center"/>
        </w:trPr>
        <w:tc>
          <w:tcPr>
            <w:tcW w:w="3198" w:type="dxa"/>
          </w:tcPr>
          <w:p w:rsidR="002B2B64" w:rsidRPr="00DF3758" w:rsidRDefault="002B2B64" w:rsidP="001F69F6">
            <w:pPr>
              <w:ind w:left="-111"/>
              <w:rPr>
                <w:color w:val="000000"/>
              </w:rPr>
            </w:pPr>
            <w:r w:rsidRPr="00DF3758">
              <w:rPr>
                <w:color w:val="000000"/>
              </w:rPr>
              <w:t>от</w:t>
            </w:r>
            <w:r w:rsidR="00DB0633">
              <w:rPr>
                <w:color w:val="000000"/>
              </w:rPr>
              <w:t xml:space="preserve"> 01июня</w:t>
            </w:r>
            <w:r w:rsidRPr="00DF3758">
              <w:rPr>
                <w:color w:val="000000"/>
              </w:rPr>
              <w:t>20</w:t>
            </w:r>
            <w:r w:rsidR="00DF3758" w:rsidRPr="00DF3758">
              <w:rPr>
                <w:color w:val="000000"/>
              </w:rPr>
              <w:t>1</w:t>
            </w:r>
            <w:r w:rsidR="007B5849">
              <w:rPr>
                <w:color w:val="000000"/>
              </w:rPr>
              <w:t>7</w:t>
            </w:r>
            <w:r w:rsidRPr="00DF3758">
              <w:rPr>
                <w:color w:val="000000"/>
              </w:rPr>
              <w:t xml:space="preserve"> г.</w:t>
            </w:r>
          </w:p>
        </w:tc>
        <w:tc>
          <w:tcPr>
            <w:tcW w:w="3332" w:type="dxa"/>
          </w:tcPr>
          <w:p w:rsidR="002B2B64" w:rsidRPr="00DF3758" w:rsidRDefault="002B2B64" w:rsidP="001F69F6">
            <w:pPr>
              <w:ind w:left="-332"/>
              <w:jc w:val="center"/>
              <w:rPr>
                <w:color w:val="000000"/>
              </w:rPr>
            </w:pPr>
            <w:r w:rsidRPr="00DF3758">
              <w:rPr>
                <w:color w:val="000000"/>
              </w:rPr>
              <w:t>№</w:t>
            </w:r>
            <w:r w:rsidR="00DB0633">
              <w:rPr>
                <w:color w:val="000000"/>
              </w:rPr>
              <w:t>199</w:t>
            </w:r>
          </w:p>
        </w:tc>
        <w:tc>
          <w:tcPr>
            <w:tcW w:w="2817" w:type="dxa"/>
          </w:tcPr>
          <w:p w:rsidR="002B2B64" w:rsidRDefault="002B2B64">
            <w:pPr>
              <w:jc w:val="right"/>
            </w:pPr>
            <w:r>
              <w:t>п</w:t>
            </w:r>
            <w:r w:rsidR="00E23640">
              <w:t>гт</w:t>
            </w:r>
            <w:r>
              <w:t>. Провидения</w:t>
            </w:r>
          </w:p>
        </w:tc>
      </w:tr>
    </w:tbl>
    <w:p w:rsidR="002B2B64" w:rsidRDefault="002B2B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2B2B6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B2B64" w:rsidRDefault="002B2B64" w:rsidP="001F69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2CC3" w:rsidRPr="002C2CC3">
              <w:rPr>
                <w:sz w:val="28"/>
                <w:szCs w:val="28"/>
              </w:rPr>
              <w:t>б</w:t>
            </w:r>
            <w:r w:rsidR="00560DD5">
              <w:rPr>
                <w:sz w:val="28"/>
                <w:szCs w:val="28"/>
              </w:rPr>
              <w:t xml:space="preserve"> </w:t>
            </w:r>
            <w:r w:rsidR="004B52D5">
              <w:rPr>
                <w:sz w:val="28"/>
                <w:szCs w:val="28"/>
              </w:rPr>
              <w:t>утверждении нормативов финансовых затрат на капитальный ремонт, ремонт, содержание автомобильных дорог местного значения общего пользования и правил расчета размера бюджетных ассигнований на указанные цели</w:t>
            </w:r>
          </w:p>
        </w:tc>
      </w:tr>
    </w:tbl>
    <w:p w:rsidR="002B2B64" w:rsidRDefault="002B2B64">
      <w:pPr>
        <w:rPr>
          <w:sz w:val="28"/>
          <w:szCs w:val="28"/>
        </w:rPr>
      </w:pPr>
    </w:p>
    <w:p w:rsidR="00413672" w:rsidRPr="00413672" w:rsidRDefault="002B2B64" w:rsidP="00413672">
      <w:pPr>
        <w:pStyle w:val="GOST"/>
        <w:widowControl/>
        <w:suppressAutoHyphens w:val="0"/>
        <w:ind w:firstLine="900"/>
      </w:pPr>
      <w:r>
        <w:tab/>
      </w:r>
    </w:p>
    <w:p w:rsidR="002B2B64" w:rsidRPr="004B52D5" w:rsidRDefault="004B52D5" w:rsidP="009A0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п.3</w:t>
      </w:r>
      <w:r w:rsidR="00343E55">
        <w:rPr>
          <w:sz w:val="28"/>
          <w:szCs w:val="28"/>
        </w:rPr>
        <w:t xml:space="preserve"> статьи 34 Федерального закона от 08.11.2007 № 297-ФЗ «</w:t>
      </w:r>
      <w:r w:rsidR="002330FC">
        <w:rPr>
          <w:sz w:val="28"/>
          <w:szCs w:val="28"/>
        </w:rPr>
        <w:t xml:space="preserve">Об автомобильных дорогах </w:t>
      </w:r>
      <w:r w:rsidR="00343E55">
        <w:rPr>
          <w:sz w:val="28"/>
          <w:szCs w:val="28"/>
        </w:rPr>
        <w:t>и о дорожной деятельности в Российской Федерации»</w:t>
      </w:r>
      <w:r w:rsidR="002330FC">
        <w:rPr>
          <w:sz w:val="28"/>
          <w:szCs w:val="28"/>
        </w:rPr>
        <w:t>, п</w:t>
      </w:r>
      <w:r w:rsidR="00343E55">
        <w:rPr>
          <w:sz w:val="28"/>
          <w:szCs w:val="28"/>
        </w:rPr>
        <w:t>остановлением Правительства Росси</w:t>
      </w:r>
      <w:r w:rsidR="00433D95">
        <w:rPr>
          <w:sz w:val="28"/>
          <w:szCs w:val="28"/>
        </w:rPr>
        <w:t>йской Федерации от 23.08.2007</w:t>
      </w:r>
      <w:r w:rsidR="00343E55">
        <w:rPr>
          <w:sz w:val="28"/>
          <w:szCs w:val="28"/>
        </w:rPr>
        <w:t xml:space="preserve"> №539 «О нормативах денежных</w:t>
      </w:r>
      <w:r w:rsidR="002330FC">
        <w:rPr>
          <w:sz w:val="28"/>
          <w:szCs w:val="28"/>
        </w:rPr>
        <w:t xml:space="preserve"> затрат</w:t>
      </w:r>
      <w:r w:rsidR="00343E55">
        <w:rPr>
          <w:sz w:val="28"/>
          <w:szCs w:val="28"/>
        </w:rPr>
        <w:t xml:space="preserve"> на содержание и ремонт автомобильных дорог </w:t>
      </w:r>
      <w:r w:rsidR="002330FC">
        <w:rPr>
          <w:sz w:val="28"/>
          <w:szCs w:val="28"/>
        </w:rPr>
        <w:t xml:space="preserve">федерального значения </w:t>
      </w:r>
      <w:r w:rsidR="00343E55">
        <w:rPr>
          <w:sz w:val="28"/>
          <w:szCs w:val="28"/>
        </w:rPr>
        <w:t xml:space="preserve">и правилах их расчета», </w:t>
      </w:r>
      <w:r w:rsidR="002330FC">
        <w:rPr>
          <w:sz w:val="28"/>
          <w:szCs w:val="28"/>
        </w:rPr>
        <w:t xml:space="preserve"> п</w:t>
      </w:r>
      <w:r w:rsidR="008A3FD7">
        <w:rPr>
          <w:sz w:val="28"/>
          <w:szCs w:val="28"/>
        </w:rPr>
        <w:t>останов</w:t>
      </w:r>
      <w:r w:rsidR="002330FC">
        <w:rPr>
          <w:sz w:val="28"/>
          <w:szCs w:val="28"/>
        </w:rPr>
        <w:t>лением</w:t>
      </w:r>
      <w:r w:rsidR="008A3FD7">
        <w:rPr>
          <w:sz w:val="28"/>
          <w:szCs w:val="28"/>
        </w:rPr>
        <w:t xml:space="preserve"> Правительства Российской Федерации от 28.09.2009 №767 «О классификации автомобильных </w:t>
      </w:r>
      <w:r w:rsidR="002330FC">
        <w:rPr>
          <w:sz w:val="28"/>
          <w:szCs w:val="28"/>
        </w:rPr>
        <w:t xml:space="preserve">дорог в Российской Федерации», ПриказаМинистерства транспорта Российской Федерации от 16.11.2012 №402 «Об утверждении классификации работ по капитальному ремонт, ремонту и содержанию автомобильных дорог», </w:t>
      </w:r>
      <w:r w:rsidR="00433D95">
        <w:rPr>
          <w:sz w:val="28"/>
          <w:szCs w:val="28"/>
        </w:rPr>
        <w:t>постановлением Правительства Чукотского автономного округа №177 от 03.06.2010 «Об утверждении финансовых затрат на содержание, капитальный ремонт и ремонт автомобильных дорог общего пользования регионального значения  Чукотского автономного округа и правила их расчета»</w:t>
      </w:r>
      <w:r w:rsidR="000D6B0C">
        <w:rPr>
          <w:sz w:val="28"/>
          <w:szCs w:val="28"/>
        </w:rPr>
        <w:t xml:space="preserve"> Администрация Провиденского городского округа</w:t>
      </w:r>
    </w:p>
    <w:p w:rsidR="004B52D5" w:rsidRDefault="004B52D5" w:rsidP="009A0705">
      <w:pPr>
        <w:ind w:firstLine="567"/>
        <w:jc w:val="both"/>
        <w:rPr>
          <w:sz w:val="28"/>
          <w:szCs w:val="28"/>
        </w:rPr>
      </w:pPr>
    </w:p>
    <w:p w:rsidR="004B52D5" w:rsidRPr="00B40F02" w:rsidRDefault="004B52D5" w:rsidP="00B40F02">
      <w:pPr>
        <w:jc w:val="both"/>
        <w:rPr>
          <w:b/>
          <w:sz w:val="28"/>
          <w:szCs w:val="28"/>
        </w:rPr>
      </w:pPr>
      <w:r w:rsidRPr="00B40F02">
        <w:rPr>
          <w:b/>
          <w:sz w:val="28"/>
          <w:szCs w:val="28"/>
        </w:rPr>
        <w:t>ПОСТАНОВЛЯЕТ:</w:t>
      </w:r>
    </w:p>
    <w:p w:rsidR="004B52D5" w:rsidRPr="00343E55" w:rsidRDefault="004B52D5" w:rsidP="009A0705">
      <w:pPr>
        <w:ind w:firstLine="567"/>
        <w:jc w:val="both"/>
        <w:rPr>
          <w:sz w:val="28"/>
          <w:szCs w:val="28"/>
        </w:rPr>
      </w:pPr>
    </w:p>
    <w:p w:rsidR="005B2131" w:rsidRDefault="00EE0062" w:rsidP="00A9512F">
      <w:pPr>
        <w:numPr>
          <w:ilvl w:val="0"/>
          <w:numId w:val="1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311E59">
        <w:rPr>
          <w:sz w:val="28"/>
          <w:szCs w:val="28"/>
        </w:rPr>
        <w:t>Утвер</w:t>
      </w:r>
      <w:r w:rsidR="00433D95">
        <w:rPr>
          <w:sz w:val="28"/>
          <w:szCs w:val="28"/>
        </w:rPr>
        <w:t xml:space="preserve">дить </w:t>
      </w:r>
      <w:r w:rsidR="005B2131">
        <w:rPr>
          <w:sz w:val="28"/>
          <w:szCs w:val="28"/>
        </w:rPr>
        <w:t xml:space="preserve">нормативы денежных затрат на капитальный ремонт, ремонт и содержание автомобильных дорог </w:t>
      </w:r>
      <w:r w:rsidR="00AF072D">
        <w:rPr>
          <w:sz w:val="28"/>
          <w:szCs w:val="28"/>
        </w:rPr>
        <w:t xml:space="preserve">местного значения </w:t>
      </w:r>
      <w:r w:rsidR="00AF072D" w:rsidRPr="00D40B22">
        <w:t>V</w:t>
      </w:r>
      <w:r w:rsidR="00560DD5">
        <w:t xml:space="preserve"> </w:t>
      </w:r>
      <w:r w:rsidR="00AF072D">
        <w:rPr>
          <w:sz w:val="28"/>
          <w:szCs w:val="28"/>
        </w:rPr>
        <w:t xml:space="preserve">категории согласно </w:t>
      </w:r>
      <w:r w:rsidR="00B40F02">
        <w:rPr>
          <w:sz w:val="28"/>
          <w:szCs w:val="28"/>
        </w:rPr>
        <w:t>П</w:t>
      </w:r>
      <w:r w:rsidR="00AF072D">
        <w:rPr>
          <w:sz w:val="28"/>
          <w:szCs w:val="28"/>
        </w:rPr>
        <w:t>риложению к настоящему постановлению.</w:t>
      </w:r>
    </w:p>
    <w:p w:rsidR="00AF072D" w:rsidRPr="0050496B" w:rsidRDefault="005B2131" w:rsidP="001C7639">
      <w:pPr>
        <w:numPr>
          <w:ilvl w:val="0"/>
          <w:numId w:val="15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3D95">
        <w:rPr>
          <w:sz w:val="28"/>
          <w:szCs w:val="28"/>
        </w:rPr>
        <w:t xml:space="preserve">равила расчета финансовых затрат при определении размера бюджетных ассигнований на содержание, капитальный ремонт и ремонт </w:t>
      </w:r>
      <w:r w:rsidR="00433D95">
        <w:rPr>
          <w:sz w:val="28"/>
          <w:szCs w:val="28"/>
        </w:rPr>
        <w:lastRenderedPageBreak/>
        <w:t xml:space="preserve">автомобильных дорог общего пользования местного значения в границах </w:t>
      </w:r>
      <w:r w:rsidR="00AF072D">
        <w:rPr>
          <w:sz w:val="28"/>
          <w:szCs w:val="28"/>
        </w:rPr>
        <w:t>Провиденского городского округа</w:t>
      </w:r>
      <w:r w:rsidR="009C3DD3">
        <w:rPr>
          <w:sz w:val="28"/>
          <w:szCs w:val="28"/>
        </w:rPr>
        <w:t>.</w:t>
      </w:r>
    </w:p>
    <w:p w:rsidR="00070DEB" w:rsidRPr="00FF1DA3" w:rsidRDefault="00070DEB" w:rsidP="00070D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FF1DA3">
        <w:rPr>
          <w:sz w:val="28"/>
          <w:szCs w:val="28"/>
        </w:rPr>
        <w:t xml:space="preserve">Настоящее постановление обнародовать на официальном сайте администрации Провиденского городского округа -  </w:t>
      </w:r>
      <w:hyperlink r:id="rId9" w:history="1">
        <w:r w:rsidRPr="00FF1DA3">
          <w:rPr>
            <w:rStyle w:val="a9"/>
            <w:sz w:val="28"/>
            <w:szCs w:val="28"/>
          </w:rPr>
          <w:t>www.provadm.ru</w:t>
        </w:r>
      </w:hyperlink>
      <w:r w:rsidRPr="00FF1DA3">
        <w:rPr>
          <w:sz w:val="28"/>
          <w:szCs w:val="28"/>
        </w:rPr>
        <w:t>.</w:t>
      </w:r>
    </w:p>
    <w:p w:rsidR="007F3985" w:rsidRPr="00070DEB" w:rsidRDefault="00070DEB" w:rsidP="00070DEB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F1DA3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666C50" w:rsidRPr="00311E59" w:rsidRDefault="00070DEB" w:rsidP="00A9512F">
      <w:pPr>
        <w:numPr>
          <w:ilvl w:val="0"/>
          <w:numId w:val="15"/>
        </w:numPr>
        <w:tabs>
          <w:tab w:val="num" w:pos="0"/>
          <w:tab w:val="num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FF1DA3">
        <w:rPr>
          <w:sz w:val="28"/>
          <w:szCs w:val="28"/>
        </w:rPr>
        <w:t>за исполнением настоящего постановления возложить Управление промышленной политики, сельского хозяйства, продовольствия и торговли (Парамонов В. В.)</w:t>
      </w:r>
    </w:p>
    <w:p w:rsidR="007051E1" w:rsidRDefault="007051E1" w:rsidP="00711816">
      <w:pPr>
        <w:pStyle w:val="20"/>
      </w:pPr>
    </w:p>
    <w:p w:rsidR="00A9512F" w:rsidRDefault="00A9512F" w:rsidP="00711816">
      <w:pPr>
        <w:pStyle w:val="20"/>
      </w:pPr>
    </w:p>
    <w:p w:rsidR="00A9512F" w:rsidRDefault="00A9512F" w:rsidP="00711816">
      <w:pPr>
        <w:pStyle w:val="20"/>
      </w:pPr>
    </w:p>
    <w:tbl>
      <w:tblPr>
        <w:tblW w:w="0" w:type="auto"/>
        <w:tblLook w:val="04A0"/>
      </w:tblPr>
      <w:tblGrid>
        <w:gridCol w:w="3190"/>
        <w:gridCol w:w="4006"/>
        <w:gridCol w:w="2232"/>
      </w:tblGrid>
      <w:tr w:rsidR="00BF2EF0" w:rsidTr="001F69F6">
        <w:tc>
          <w:tcPr>
            <w:tcW w:w="3190" w:type="dxa"/>
          </w:tcPr>
          <w:p w:rsidR="00BF2EF0" w:rsidRDefault="00070DEB" w:rsidP="001F69F6">
            <w:pPr>
              <w:pStyle w:val="20"/>
              <w:jc w:val="left"/>
            </w:pPr>
            <w:r>
              <w:t>Глава администрации</w:t>
            </w:r>
          </w:p>
        </w:tc>
        <w:tc>
          <w:tcPr>
            <w:tcW w:w="4006" w:type="dxa"/>
          </w:tcPr>
          <w:p w:rsidR="00BF2EF0" w:rsidRDefault="00BF2EF0" w:rsidP="00711816">
            <w:pPr>
              <w:pStyle w:val="20"/>
            </w:pPr>
          </w:p>
        </w:tc>
        <w:tc>
          <w:tcPr>
            <w:tcW w:w="2232" w:type="dxa"/>
            <w:vAlign w:val="bottom"/>
          </w:tcPr>
          <w:p w:rsidR="00BF2EF0" w:rsidRDefault="00BA26FB" w:rsidP="00070DEB">
            <w:pPr>
              <w:pStyle w:val="20"/>
              <w:tabs>
                <w:tab w:val="clear" w:pos="-180"/>
                <w:tab w:val="left" w:pos="-392"/>
              </w:tabs>
              <w:ind w:left="-250" w:right="-144"/>
              <w:jc w:val="center"/>
            </w:pPr>
            <w:r>
              <w:t>С.А. Шесто</w:t>
            </w:r>
            <w:r w:rsidR="001F69F6">
              <w:t>палов</w:t>
            </w:r>
          </w:p>
        </w:tc>
      </w:tr>
    </w:tbl>
    <w:p w:rsidR="00413672" w:rsidRDefault="00413672" w:rsidP="007051E1">
      <w:pPr>
        <w:rPr>
          <w:sz w:val="28"/>
          <w:szCs w:val="28"/>
        </w:rPr>
      </w:pPr>
    </w:p>
    <w:p w:rsidR="00413672" w:rsidRDefault="00413672" w:rsidP="007051E1">
      <w:pPr>
        <w:rPr>
          <w:sz w:val="28"/>
          <w:szCs w:val="28"/>
        </w:rPr>
      </w:pPr>
    </w:p>
    <w:p w:rsidR="00413672" w:rsidRDefault="00413672" w:rsidP="007051E1">
      <w:pPr>
        <w:rPr>
          <w:sz w:val="28"/>
          <w:szCs w:val="28"/>
        </w:rPr>
      </w:pPr>
    </w:p>
    <w:p w:rsidR="00413672" w:rsidRDefault="00413672" w:rsidP="007051E1">
      <w:pPr>
        <w:rPr>
          <w:sz w:val="28"/>
          <w:szCs w:val="28"/>
        </w:rPr>
      </w:pPr>
    </w:p>
    <w:p w:rsidR="00413672" w:rsidRDefault="00413672" w:rsidP="007051E1">
      <w:pPr>
        <w:rPr>
          <w:sz w:val="28"/>
          <w:szCs w:val="28"/>
        </w:rPr>
      </w:pPr>
    </w:p>
    <w:p w:rsidR="001E30F2" w:rsidRDefault="001E30F2" w:rsidP="007051E1">
      <w:pPr>
        <w:rPr>
          <w:sz w:val="28"/>
          <w:szCs w:val="28"/>
        </w:rPr>
      </w:pPr>
    </w:p>
    <w:p w:rsidR="001E30F2" w:rsidRDefault="001E30F2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9015DE" w:rsidRDefault="009015DE" w:rsidP="007051E1">
      <w:pPr>
        <w:rPr>
          <w:sz w:val="28"/>
          <w:szCs w:val="28"/>
        </w:rPr>
      </w:pPr>
    </w:p>
    <w:p w:rsidR="00413672" w:rsidRDefault="00413672" w:rsidP="007051E1">
      <w:pPr>
        <w:rPr>
          <w:sz w:val="28"/>
          <w:szCs w:val="28"/>
        </w:rPr>
      </w:pPr>
    </w:p>
    <w:p w:rsidR="00413672" w:rsidRDefault="00413672" w:rsidP="007051E1">
      <w:pPr>
        <w:rPr>
          <w:sz w:val="28"/>
          <w:szCs w:val="28"/>
        </w:rPr>
      </w:pPr>
    </w:p>
    <w:p w:rsidR="00413672" w:rsidRDefault="00413672" w:rsidP="007051E1">
      <w:pPr>
        <w:rPr>
          <w:sz w:val="28"/>
          <w:szCs w:val="28"/>
        </w:rPr>
      </w:pPr>
    </w:p>
    <w:p w:rsidR="00D12D7D" w:rsidRDefault="00D12D7D" w:rsidP="007051E1">
      <w:pPr>
        <w:rPr>
          <w:sz w:val="28"/>
          <w:szCs w:val="28"/>
        </w:rPr>
      </w:pPr>
    </w:p>
    <w:p w:rsidR="003C3231" w:rsidRDefault="003C3231" w:rsidP="007051E1">
      <w:pPr>
        <w:rPr>
          <w:sz w:val="28"/>
          <w:szCs w:val="28"/>
        </w:rPr>
      </w:pPr>
    </w:p>
    <w:p w:rsidR="003C3231" w:rsidRDefault="003C3231" w:rsidP="007051E1">
      <w:pPr>
        <w:rPr>
          <w:sz w:val="28"/>
          <w:szCs w:val="28"/>
        </w:rPr>
      </w:pPr>
    </w:p>
    <w:p w:rsidR="003C3231" w:rsidRDefault="003C3231" w:rsidP="007051E1">
      <w:pPr>
        <w:rPr>
          <w:sz w:val="28"/>
          <w:szCs w:val="28"/>
        </w:rPr>
      </w:pPr>
    </w:p>
    <w:p w:rsidR="003C3231" w:rsidRDefault="003C3231" w:rsidP="007051E1">
      <w:pPr>
        <w:rPr>
          <w:sz w:val="28"/>
          <w:szCs w:val="28"/>
        </w:rPr>
      </w:pPr>
    </w:p>
    <w:p w:rsidR="003C3231" w:rsidRDefault="003C3231" w:rsidP="007051E1">
      <w:pPr>
        <w:rPr>
          <w:sz w:val="28"/>
          <w:szCs w:val="28"/>
        </w:rPr>
      </w:pPr>
    </w:p>
    <w:p w:rsidR="00D12D7D" w:rsidRDefault="00D12D7D" w:rsidP="007051E1">
      <w:pPr>
        <w:rPr>
          <w:sz w:val="28"/>
          <w:szCs w:val="28"/>
        </w:rPr>
      </w:pPr>
    </w:p>
    <w:p w:rsidR="00233619" w:rsidRPr="00DD05F8" w:rsidRDefault="00233619" w:rsidP="007051E1">
      <w:pPr>
        <w:rPr>
          <w:sz w:val="28"/>
          <w:szCs w:val="28"/>
        </w:rPr>
      </w:pPr>
    </w:p>
    <w:p w:rsidR="001E30F2" w:rsidRDefault="001E30F2" w:rsidP="007051E1">
      <w:pPr>
        <w:rPr>
          <w:sz w:val="28"/>
          <w:szCs w:val="28"/>
        </w:rPr>
      </w:pPr>
    </w:p>
    <w:p w:rsidR="009A0705" w:rsidRDefault="009A0705" w:rsidP="007051E1">
      <w:pPr>
        <w:rPr>
          <w:sz w:val="28"/>
          <w:szCs w:val="28"/>
        </w:rPr>
      </w:pPr>
    </w:p>
    <w:p w:rsidR="009A0705" w:rsidRDefault="009A0705" w:rsidP="007051E1">
      <w:pPr>
        <w:rPr>
          <w:sz w:val="28"/>
          <w:szCs w:val="28"/>
        </w:rPr>
      </w:pPr>
    </w:p>
    <w:p w:rsidR="009A0705" w:rsidRDefault="009A0705" w:rsidP="007051E1">
      <w:pPr>
        <w:rPr>
          <w:sz w:val="28"/>
          <w:szCs w:val="28"/>
        </w:rPr>
      </w:pPr>
    </w:p>
    <w:p w:rsidR="009A0705" w:rsidRDefault="009A0705" w:rsidP="007051E1">
      <w:pPr>
        <w:rPr>
          <w:sz w:val="28"/>
          <w:szCs w:val="28"/>
        </w:rPr>
      </w:pPr>
    </w:p>
    <w:p w:rsidR="009A0705" w:rsidRDefault="009A0705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070DEB" w:rsidRDefault="00070DEB" w:rsidP="007051E1">
      <w:pPr>
        <w:rPr>
          <w:sz w:val="28"/>
          <w:szCs w:val="28"/>
        </w:rPr>
      </w:pPr>
    </w:p>
    <w:p w:rsidR="00992E47" w:rsidRDefault="00992E47" w:rsidP="007051E1">
      <w:pPr>
        <w:rPr>
          <w:sz w:val="28"/>
          <w:szCs w:val="28"/>
        </w:rPr>
      </w:pPr>
    </w:p>
    <w:p w:rsidR="00992E47" w:rsidRDefault="00992E47" w:rsidP="007051E1">
      <w:pPr>
        <w:rPr>
          <w:sz w:val="28"/>
          <w:szCs w:val="28"/>
        </w:rPr>
      </w:pPr>
    </w:p>
    <w:p w:rsidR="00992E47" w:rsidRDefault="00992E47" w:rsidP="007051E1">
      <w:pPr>
        <w:rPr>
          <w:sz w:val="28"/>
          <w:szCs w:val="28"/>
        </w:rPr>
      </w:pPr>
    </w:p>
    <w:p w:rsidR="00992E47" w:rsidRDefault="00992E47" w:rsidP="007051E1">
      <w:pPr>
        <w:rPr>
          <w:sz w:val="28"/>
          <w:szCs w:val="28"/>
        </w:rPr>
      </w:pPr>
    </w:p>
    <w:p w:rsidR="00992E47" w:rsidRDefault="00992E47" w:rsidP="007051E1">
      <w:pPr>
        <w:rPr>
          <w:sz w:val="28"/>
          <w:szCs w:val="28"/>
        </w:rPr>
      </w:pPr>
    </w:p>
    <w:p w:rsidR="00992E47" w:rsidRDefault="00992E47" w:rsidP="007051E1">
      <w:pPr>
        <w:rPr>
          <w:sz w:val="28"/>
          <w:szCs w:val="28"/>
        </w:rPr>
      </w:pPr>
    </w:p>
    <w:p w:rsidR="00992E47" w:rsidRDefault="00992E47" w:rsidP="007051E1">
      <w:pPr>
        <w:rPr>
          <w:sz w:val="28"/>
          <w:szCs w:val="28"/>
        </w:rPr>
      </w:pPr>
    </w:p>
    <w:p w:rsidR="00992E47" w:rsidRDefault="00992E47" w:rsidP="007051E1">
      <w:pPr>
        <w:rPr>
          <w:sz w:val="28"/>
          <w:szCs w:val="28"/>
        </w:rPr>
      </w:pPr>
    </w:p>
    <w:p w:rsidR="00992E47" w:rsidRDefault="00992E47" w:rsidP="007051E1">
      <w:pPr>
        <w:rPr>
          <w:sz w:val="28"/>
          <w:szCs w:val="28"/>
        </w:rPr>
      </w:pPr>
    </w:p>
    <w:p w:rsidR="009A0705" w:rsidRDefault="009A0705" w:rsidP="007051E1">
      <w:pPr>
        <w:rPr>
          <w:sz w:val="28"/>
          <w:szCs w:val="28"/>
        </w:rPr>
      </w:pPr>
    </w:p>
    <w:p w:rsidR="001E30F2" w:rsidRDefault="001E30F2" w:rsidP="007051E1">
      <w:pPr>
        <w:rPr>
          <w:sz w:val="28"/>
          <w:szCs w:val="28"/>
        </w:rPr>
      </w:pPr>
    </w:p>
    <w:p w:rsidR="001E30F2" w:rsidRDefault="001E30F2" w:rsidP="007051E1">
      <w:pPr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2127"/>
        <w:gridCol w:w="1984"/>
      </w:tblGrid>
      <w:tr w:rsidR="001E30F2" w:rsidTr="009A0705">
        <w:tc>
          <w:tcPr>
            <w:tcW w:w="5353" w:type="dxa"/>
            <w:vAlign w:val="bottom"/>
          </w:tcPr>
          <w:p w:rsidR="001E30F2" w:rsidRPr="001C7639" w:rsidRDefault="001E30F2" w:rsidP="001E30F2">
            <w:r w:rsidRPr="001C7639">
              <w:t>Подготовлено: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30F2" w:rsidRPr="001C7639" w:rsidRDefault="001E30F2" w:rsidP="001E30F2"/>
        </w:tc>
        <w:tc>
          <w:tcPr>
            <w:tcW w:w="1984" w:type="dxa"/>
          </w:tcPr>
          <w:p w:rsidR="001E30F2" w:rsidRPr="001C7639" w:rsidRDefault="001E30F2" w:rsidP="001E30F2"/>
          <w:p w:rsidR="001E30F2" w:rsidRPr="001C7639" w:rsidRDefault="007B5849" w:rsidP="007B5849">
            <w:pPr>
              <w:ind w:hanging="109"/>
            </w:pPr>
            <w:r w:rsidRPr="001C7639">
              <w:t>Стоволосова Е.И</w:t>
            </w:r>
            <w:r w:rsidR="00BA26FB" w:rsidRPr="001C7639">
              <w:t>.</w:t>
            </w:r>
          </w:p>
        </w:tc>
      </w:tr>
      <w:tr w:rsidR="001E30F2" w:rsidTr="009A0705">
        <w:tc>
          <w:tcPr>
            <w:tcW w:w="5353" w:type="dxa"/>
            <w:vAlign w:val="bottom"/>
          </w:tcPr>
          <w:p w:rsidR="001E30F2" w:rsidRPr="001C7639" w:rsidRDefault="001E30F2" w:rsidP="001E30F2">
            <w:r w:rsidRPr="001C7639">
              <w:t>Согласовано: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E30F2" w:rsidRPr="001C7639" w:rsidRDefault="001E30F2" w:rsidP="001E30F2"/>
        </w:tc>
        <w:tc>
          <w:tcPr>
            <w:tcW w:w="1984" w:type="dxa"/>
          </w:tcPr>
          <w:p w:rsidR="001E30F2" w:rsidRPr="001C7639" w:rsidRDefault="001E30F2" w:rsidP="001E30F2"/>
          <w:p w:rsidR="001E30F2" w:rsidRPr="001C7639" w:rsidRDefault="00BA26FB" w:rsidP="007B5849">
            <w:pPr>
              <w:ind w:hanging="109"/>
            </w:pPr>
            <w:r w:rsidRPr="001C7639">
              <w:t>Парамонов В.В.</w:t>
            </w:r>
          </w:p>
        </w:tc>
      </w:tr>
      <w:tr w:rsidR="001E30F2" w:rsidTr="009A0705">
        <w:tc>
          <w:tcPr>
            <w:tcW w:w="5353" w:type="dxa"/>
          </w:tcPr>
          <w:p w:rsidR="001E30F2" w:rsidRPr="001C7639" w:rsidRDefault="001E30F2" w:rsidP="001E30F2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E30F2" w:rsidRPr="001C7639" w:rsidRDefault="001E30F2" w:rsidP="001E30F2"/>
        </w:tc>
        <w:tc>
          <w:tcPr>
            <w:tcW w:w="1984" w:type="dxa"/>
          </w:tcPr>
          <w:p w:rsidR="001E30F2" w:rsidRPr="001C7639" w:rsidRDefault="001E30F2" w:rsidP="001E30F2"/>
          <w:p w:rsidR="001E30F2" w:rsidRPr="001C7639" w:rsidRDefault="00AB6B75" w:rsidP="007B5849">
            <w:pPr>
              <w:ind w:hanging="109"/>
            </w:pPr>
            <w:r w:rsidRPr="001C7639">
              <w:t>Красикова Е. А.</w:t>
            </w:r>
          </w:p>
        </w:tc>
      </w:tr>
      <w:tr w:rsidR="009A0705" w:rsidTr="00FC79E3">
        <w:trPr>
          <w:trHeight w:val="958"/>
        </w:trPr>
        <w:tc>
          <w:tcPr>
            <w:tcW w:w="9464" w:type="dxa"/>
            <w:gridSpan w:val="3"/>
            <w:vAlign w:val="bottom"/>
          </w:tcPr>
          <w:p w:rsidR="009A0705" w:rsidRPr="001C7639" w:rsidRDefault="009A0705" w:rsidP="009A0705">
            <w:r w:rsidRPr="001C7639">
              <w:t xml:space="preserve">Разослано: дело, УППСХПиТ, </w:t>
            </w:r>
            <w:r w:rsidR="00070DEB" w:rsidRPr="001C7639">
              <w:t>ОПУ</w:t>
            </w:r>
            <w:r w:rsidR="00992E47">
              <w:t>, Прокуратуру.</w:t>
            </w:r>
          </w:p>
        </w:tc>
      </w:tr>
    </w:tbl>
    <w:p w:rsidR="008A04D4" w:rsidRPr="008A04D4" w:rsidRDefault="008A04D4" w:rsidP="008A04D4">
      <w:pPr>
        <w:tabs>
          <w:tab w:val="left" w:pos="6945"/>
        </w:tabs>
        <w:rPr>
          <w:sz w:val="28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8A04D4" w:rsidRPr="00992E47" w:rsidTr="008A04D4">
        <w:trPr>
          <w:trHeight w:val="1336"/>
        </w:trPr>
        <w:tc>
          <w:tcPr>
            <w:tcW w:w="4075" w:type="dxa"/>
          </w:tcPr>
          <w:p w:rsidR="00B40F02" w:rsidRDefault="008A04D4" w:rsidP="00B40F02">
            <w:pPr>
              <w:tabs>
                <w:tab w:val="left" w:pos="6945"/>
              </w:tabs>
              <w:ind w:firstLine="459"/>
              <w:jc w:val="right"/>
            </w:pPr>
            <w:r w:rsidRPr="00992E47">
              <w:lastRenderedPageBreak/>
              <w:t xml:space="preserve">Приложение  </w:t>
            </w:r>
          </w:p>
          <w:p w:rsidR="00B40F02" w:rsidRDefault="00B40F02" w:rsidP="00B40F02">
            <w:pPr>
              <w:tabs>
                <w:tab w:val="left" w:pos="6945"/>
              </w:tabs>
              <w:ind w:firstLine="459"/>
              <w:jc w:val="right"/>
            </w:pPr>
            <w:r>
              <w:t xml:space="preserve">Утверждено </w:t>
            </w:r>
            <w:r w:rsidR="008A04D4" w:rsidRPr="00992E47">
              <w:t>постановлени</w:t>
            </w:r>
            <w:r>
              <w:t>ем</w:t>
            </w:r>
            <w:bookmarkStart w:id="0" w:name="_GoBack"/>
            <w:bookmarkEnd w:id="0"/>
            <w:r w:rsidR="008A04D4" w:rsidRPr="00992E47">
              <w:t xml:space="preserve"> Администрации Прови</w:t>
            </w:r>
            <w:r w:rsidR="000F7A41" w:rsidRPr="00992E47">
              <w:t xml:space="preserve">денского городского округа </w:t>
            </w:r>
          </w:p>
          <w:p w:rsidR="008A04D4" w:rsidRPr="00992E47" w:rsidRDefault="000F7A41" w:rsidP="00B40F02">
            <w:pPr>
              <w:tabs>
                <w:tab w:val="left" w:pos="6945"/>
              </w:tabs>
              <w:ind w:firstLine="459"/>
              <w:jc w:val="right"/>
            </w:pPr>
            <w:r w:rsidRPr="00992E47">
              <w:t xml:space="preserve">от </w:t>
            </w:r>
            <w:r w:rsidR="00B40F02">
              <w:t>01.06.</w:t>
            </w:r>
            <w:r w:rsidR="008A04D4" w:rsidRPr="00992E47">
              <w:t>2017г.</w:t>
            </w:r>
            <w:r w:rsidR="00B40F02">
              <w:t xml:space="preserve"> № 199</w:t>
            </w:r>
          </w:p>
        </w:tc>
      </w:tr>
    </w:tbl>
    <w:p w:rsidR="008A04D4" w:rsidRPr="00992E47" w:rsidRDefault="0080219D" w:rsidP="00C0114A">
      <w:pPr>
        <w:pStyle w:val="af1"/>
        <w:tabs>
          <w:tab w:val="left" w:pos="3686"/>
          <w:tab w:val="left" w:pos="6945"/>
        </w:tabs>
        <w:ind w:left="644" w:firstLine="3184"/>
        <w:rPr>
          <w:b/>
        </w:rPr>
      </w:pPr>
      <w:r w:rsidRPr="00992E47">
        <w:rPr>
          <w:b/>
        </w:rPr>
        <w:t>Нормативы</w:t>
      </w:r>
    </w:p>
    <w:p w:rsidR="0080219D" w:rsidRPr="00992E47" w:rsidRDefault="00DF5036" w:rsidP="000F7A41">
      <w:pPr>
        <w:tabs>
          <w:tab w:val="left" w:pos="6945"/>
        </w:tabs>
        <w:ind w:firstLine="284"/>
        <w:jc w:val="center"/>
        <w:rPr>
          <w:b/>
        </w:rPr>
      </w:pPr>
      <w:r>
        <w:rPr>
          <w:b/>
        </w:rPr>
        <w:t>финансовых</w:t>
      </w:r>
      <w:r w:rsidR="002E428C" w:rsidRPr="00992E47">
        <w:rPr>
          <w:b/>
        </w:rPr>
        <w:t xml:space="preserve"> затрат на капиталь</w:t>
      </w:r>
      <w:r w:rsidR="000F7A41" w:rsidRPr="00992E47">
        <w:rPr>
          <w:b/>
        </w:rPr>
        <w:t xml:space="preserve">ный ремонт, ремонт и содержание </w:t>
      </w:r>
      <w:r w:rsidR="002E428C" w:rsidRPr="00992E47">
        <w:rPr>
          <w:b/>
        </w:rPr>
        <w:t>автомобильных дорог местного зн</w:t>
      </w:r>
      <w:r w:rsidR="000F7A41" w:rsidRPr="00992E47">
        <w:rPr>
          <w:b/>
        </w:rPr>
        <w:t>ачения</w:t>
      </w:r>
      <w:r w:rsidR="00535A50" w:rsidRPr="00535A50">
        <w:rPr>
          <w:b/>
        </w:rPr>
        <w:t>IV</w:t>
      </w:r>
      <w:r w:rsidR="00535A50">
        <w:rPr>
          <w:b/>
        </w:rPr>
        <w:t>,</w:t>
      </w:r>
      <w:r w:rsidR="002E428C" w:rsidRPr="00992E47">
        <w:rPr>
          <w:b/>
        </w:rPr>
        <w:t>Vкатегории</w:t>
      </w:r>
      <w:r w:rsidR="000F7A41" w:rsidRPr="00992E47">
        <w:rPr>
          <w:b/>
        </w:rPr>
        <w:t>.</w:t>
      </w:r>
    </w:p>
    <w:p w:rsidR="002E428C" w:rsidRPr="00992E47" w:rsidRDefault="002E428C" w:rsidP="002E428C">
      <w:pPr>
        <w:tabs>
          <w:tab w:val="left" w:pos="6945"/>
        </w:tabs>
        <w:ind w:firstLine="1134"/>
        <w:rPr>
          <w:b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2518"/>
        <w:gridCol w:w="3119"/>
        <w:gridCol w:w="3685"/>
      </w:tblGrid>
      <w:tr w:rsidR="00535A50" w:rsidRPr="00992E47" w:rsidTr="00535A50">
        <w:trPr>
          <w:trHeight w:val="608"/>
        </w:trPr>
        <w:tc>
          <w:tcPr>
            <w:tcW w:w="2518" w:type="dxa"/>
          </w:tcPr>
          <w:p w:rsidR="00535A50" w:rsidRPr="00992E47" w:rsidRDefault="00535A50" w:rsidP="00535A50">
            <w:pPr>
              <w:ind w:right="-108"/>
            </w:pPr>
            <w:r w:rsidRPr="00992E47">
              <w:t>Вид работ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35A50" w:rsidRPr="00992E47" w:rsidRDefault="00535A50" w:rsidP="00535A50">
            <w:pPr>
              <w:ind w:right="-250"/>
              <w:rPr>
                <w:b/>
              </w:rPr>
            </w:pPr>
            <w:r>
              <w:t>Нормативы денежных затрат в ценах 2008 г. тыс.руб/км.</w:t>
            </w:r>
            <w:r w:rsidRPr="00535A50">
              <w:t>IV</w:t>
            </w:r>
            <w:r>
              <w:t xml:space="preserve"> категории.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35A50" w:rsidRPr="00992E47" w:rsidRDefault="00535A50" w:rsidP="00535A50">
            <w:pPr>
              <w:ind w:right="-250"/>
              <w:rPr>
                <w:b/>
              </w:rPr>
            </w:pPr>
            <w:r>
              <w:t xml:space="preserve">Нормативы денежных затрат в ценах 2008 г. тыс.руб/км. </w:t>
            </w:r>
            <w:r w:rsidRPr="00535A50">
              <w:t>V</w:t>
            </w:r>
            <w:r>
              <w:t>категории</w:t>
            </w:r>
          </w:p>
        </w:tc>
      </w:tr>
      <w:tr w:rsidR="00535A50" w:rsidRPr="00992E47" w:rsidTr="00535A50">
        <w:trPr>
          <w:trHeight w:val="324"/>
        </w:trPr>
        <w:tc>
          <w:tcPr>
            <w:tcW w:w="2518" w:type="dxa"/>
          </w:tcPr>
          <w:p w:rsidR="00535A50" w:rsidRPr="00992E47" w:rsidRDefault="00535A50" w:rsidP="00535A50">
            <w:pPr>
              <w:ind w:right="-108"/>
            </w:pPr>
            <w:r w:rsidRPr="00992E47">
              <w:t>Содержание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35A50" w:rsidRPr="00992E47" w:rsidRDefault="00535A50" w:rsidP="00535A50">
            <w:pPr>
              <w:ind w:right="-108"/>
              <w:jc w:val="center"/>
            </w:pPr>
            <w:r>
              <w:t>815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35A50" w:rsidRPr="00992E47" w:rsidRDefault="00535A50" w:rsidP="00535A50">
            <w:pPr>
              <w:ind w:right="-108"/>
              <w:jc w:val="center"/>
            </w:pPr>
            <w:r>
              <w:t>709</w:t>
            </w:r>
          </w:p>
        </w:tc>
      </w:tr>
      <w:tr w:rsidR="00535A50" w:rsidRPr="00992E47" w:rsidTr="00535A50">
        <w:trPr>
          <w:trHeight w:val="315"/>
        </w:trPr>
        <w:tc>
          <w:tcPr>
            <w:tcW w:w="2518" w:type="dxa"/>
          </w:tcPr>
          <w:p w:rsidR="00535A50" w:rsidRPr="00992E47" w:rsidRDefault="00535A50" w:rsidP="00535A50">
            <w:pPr>
              <w:ind w:right="-108"/>
            </w:pPr>
            <w:r w:rsidRPr="00992E47">
              <w:t>Ремонт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35A50" w:rsidRPr="00992E47" w:rsidRDefault="00535A50" w:rsidP="00535A50">
            <w:pPr>
              <w:ind w:right="-108"/>
              <w:jc w:val="center"/>
            </w:pPr>
            <w:r>
              <w:t>4124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35A50" w:rsidRPr="00992E47" w:rsidRDefault="00535A50" w:rsidP="00535A50">
            <w:pPr>
              <w:ind w:right="-108"/>
              <w:jc w:val="center"/>
            </w:pPr>
            <w:r>
              <w:t>3198</w:t>
            </w:r>
          </w:p>
        </w:tc>
      </w:tr>
      <w:tr w:rsidR="00535A50" w:rsidRPr="00992E47" w:rsidTr="00535A50">
        <w:trPr>
          <w:trHeight w:val="401"/>
        </w:trPr>
        <w:tc>
          <w:tcPr>
            <w:tcW w:w="2518" w:type="dxa"/>
          </w:tcPr>
          <w:p w:rsidR="00535A50" w:rsidRPr="00992E47" w:rsidRDefault="00535A50" w:rsidP="00535A50">
            <w:pPr>
              <w:ind w:right="-108"/>
            </w:pPr>
            <w:r w:rsidRPr="00992E47">
              <w:t>Капитальный ремонт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35A50" w:rsidRPr="00992E47" w:rsidRDefault="00535A50" w:rsidP="00535A50">
            <w:pPr>
              <w:ind w:right="-108"/>
              <w:jc w:val="center"/>
            </w:pPr>
            <w:r>
              <w:t>29356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35A50" w:rsidRPr="00992E47" w:rsidRDefault="00535A50" w:rsidP="00535A50">
            <w:pPr>
              <w:ind w:right="-108"/>
              <w:jc w:val="center"/>
            </w:pPr>
            <w:r>
              <w:t>9506</w:t>
            </w:r>
          </w:p>
        </w:tc>
      </w:tr>
    </w:tbl>
    <w:p w:rsidR="008D425E" w:rsidRPr="00992E47" w:rsidRDefault="008D425E" w:rsidP="009C3DD3">
      <w:pPr>
        <w:tabs>
          <w:tab w:val="left" w:pos="6750"/>
        </w:tabs>
      </w:pPr>
    </w:p>
    <w:p w:rsidR="002E428C" w:rsidRPr="00992E47" w:rsidRDefault="002E428C" w:rsidP="008D425E">
      <w:pPr>
        <w:tabs>
          <w:tab w:val="left" w:pos="8445"/>
        </w:tabs>
        <w:ind w:firstLine="567"/>
        <w:jc w:val="center"/>
      </w:pPr>
      <w:r w:rsidRPr="00992E47">
        <w:rPr>
          <w:b/>
        </w:rPr>
        <w:t>Правила расчета финансовых затрат при определении размера бюджетных ассигнований на содержание, капитальный ремонт и ремонт автомобильных дорог общего пользования местного значения в границах Провиденского городского округа за исключением автомобильных дорог общего пользования федерального, регионального значения и частных дорог.</w:t>
      </w:r>
    </w:p>
    <w:p w:rsidR="002E428C" w:rsidRPr="00992E47" w:rsidRDefault="002E428C" w:rsidP="008D425E">
      <w:pPr>
        <w:tabs>
          <w:tab w:val="left" w:pos="8445"/>
        </w:tabs>
        <w:ind w:left="720"/>
      </w:pPr>
    </w:p>
    <w:p w:rsidR="008D425E" w:rsidRPr="00992E47" w:rsidRDefault="002207CA" w:rsidP="002207CA">
      <w:pPr>
        <w:tabs>
          <w:tab w:val="left" w:pos="8445"/>
        </w:tabs>
        <w:ind w:firstLine="567"/>
        <w:jc w:val="both"/>
      </w:pPr>
      <w:r>
        <w:t xml:space="preserve">1. </w:t>
      </w:r>
      <w:r w:rsidR="008D425E" w:rsidRPr="00992E47">
        <w:t xml:space="preserve">Настоящие правила </w:t>
      </w:r>
      <w:r w:rsidR="00265753" w:rsidRPr="00992E47">
        <w:t>применяются для определения размера ассигнований из бюджета Провиденского городского округа, предусмотренных на капитальный ремонт, ремонт и содержание автомобильных дорог</w:t>
      </w:r>
      <w:r w:rsidR="001C7639" w:rsidRPr="00992E47">
        <w:t xml:space="preserve"> местного значения.</w:t>
      </w:r>
    </w:p>
    <w:p w:rsidR="00265753" w:rsidRPr="00992E47" w:rsidRDefault="002207CA" w:rsidP="002207CA">
      <w:pPr>
        <w:pStyle w:val="af1"/>
        <w:tabs>
          <w:tab w:val="left" w:pos="9356"/>
        </w:tabs>
        <w:ind w:left="0" w:firstLine="567"/>
        <w:jc w:val="both"/>
      </w:pPr>
      <w:r>
        <w:t>2. В</w:t>
      </w:r>
      <w:r w:rsidR="00265753" w:rsidRPr="00992E47">
        <w:t xml:space="preserve"> зависимости от категории автомобильной дороги и индекса дефлятора на соответствующий год применительно к каждой автомобильной</w:t>
      </w:r>
      <w:r w:rsidR="00446281" w:rsidRPr="00992E47">
        <w:t xml:space="preserve"> дороге определяется приведенные</w:t>
      </w:r>
      <w:r w:rsidR="00265753" w:rsidRPr="00992E47">
        <w:t xml:space="preserve"> норматив</w:t>
      </w:r>
      <w:r w:rsidR="00446281" w:rsidRPr="00992E47">
        <w:t>ы (</w:t>
      </w:r>
      <w:r w:rsidR="00446281" w:rsidRPr="002207CA">
        <w:rPr>
          <w:lang w:val="en-US"/>
        </w:rPr>
        <w:t>H</w:t>
      </w:r>
      <w:r w:rsidR="00446281" w:rsidRPr="00992E47">
        <w:t>пр</w:t>
      </w:r>
      <w:r w:rsidR="00BE4DE6">
        <w:t>ив</w:t>
      </w:r>
      <w:r w:rsidR="00446281" w:rsidRPr="00992E47">
        <w:t>.</w:t>
      </w:r>
      <w:r w:rsidR="00446281" w:rsidRPr="002207CA">
        <w:rPr>
          <w:lang w:val="en-US"/>
        </w:rPr>
        <w:t>c</w:t>
      </w:r>
      <w:r w:rsidR="00446281" w:rsidRPr="00992E47">
        <w:t xml:space="preserve">од., </w:t>
      </w:r>
      <w:r w:rsidR="00446281" w:rsidRPr="002207CA">
        <w:rPr>
          <w:lang w:val="en-US"/>
        </w:rPr>
        <w:t>H</w:t>
      </w:r>
      <w:r w:rsidR="00446281" w:rsidRPr="00992E47">
        <w:t>пр</w:t>
      </w:r>
      <w:r w:rsidR="00CD7D24">
        <w:t>ив</w:t>
      </w:r>
      <w:r w:rsidR="00446281" w:rsidRPr="00992E47">
        <w:t xml:space="preserve">. кап. рем., </w:t>
      </w:r>
      <w:r w:rsidR="00446281" w:rsidRPr="002207CA">
        <w:rPr>
          <w:lang w:val="en-US"/>
        </w:rPr>
        <w:t>H</w:t>
      </w:r>
      <w:r w:rsidR="00446281" w:rsidRPr="00992E47">
        <w:t>пр</w:t>
      </w:r>
      <w:r w:rsidR="00CD7D24">
        <w:t>ив</w:t>
      </w:r>
      <w:r w:rsidR="00446281" w:rsidRPr="00992E47">
        <w:t xml:space="preserve">.рем.) </w:t>
      </w:r>
      <w:r w:rsidR="00265753" w:rsidRPr="00992E47">
        <w:t>, рассчитываемы</w:t>
      </w:r>
      <w:r w:rsidR="00446281" w:rsidRPr="00992E47">
        <w:t>й</w:t>
      </w:r>
      <w:r w:rsidR="00265753" w:rsidRPr="00992E47">
        <w:t xml:space="preserve"> по формуле:</w:t>
      </w:r>
    </w:p>
    <w:p w:rsidR="00265753" w:rsidRPr="00BE4DE6" w:rsidRDefault="00A94010" w:rsidP="00265753">
      <w:pPr>
        <w:tabs>
          <w:tab w:val="left" w:pos="9356"/>
        </w:tabs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H</m:t>
          </m:r>
          <m:r>
            <w:rPr>
              <w:rFonts w:ascii="Cambria Math"/>
            </w:rPr>
            <m:t>прив</m:t>
          </m:r>
          <m:r>
            <w:rPr>
              <w:rFonts w:ascii="Cambria Math"/>
            </w:rPr>
            <m:t>.=</m:t>
          </m:r>
          <m:r>
            <w:rPr>
              <w:rFonts w:ascii="Cambria Math" w:hAnsi="Cambria Math"/>
              <w:lang w:val="en-US"/>
            </w:rPr>
            <m:t>H*K</m:t>
          </m:r>
          <m:r>
            <w:rPr>
              <w:rFonts w:ascii="Cambria Math"/>
            </w:rPr>
            <m:t>деф</m:t>
          </m:r>
          <m:r>
            <w:rPr>
              <w:rFonts w:ascii="Cambria Math"/>
            </w:rPr>
            <m:t>.</m:t>
          </m:r>
        </m:oMath>
      </m:oMathPara>
    </w:p>
    <w:p w:rsidR="00A94010" w:rsidRPr="00992E47" w:rsidRDefault="00A94010" w:rsidP="00265753">
      <w:pPr>
        <w:tabs>
          <w:tab w:val="left" w:pos="9356"/>
        </w:tabs>
        <w:jc w:val="both"/>
      </w:pPr>
      <w:r w:rsidRPr="00992E47">
        <w:rPr>
          <w:i/>
        </w:rPr>
        <w:t>Где:</w:t>
      </w:r>
    </w:p>
    <w:p w:rsidR="00A94010" w:rsidRPr="00992E47" w:rsidRDefault="00A94010" w:rsidP="0050496B">
      <w:pPr>
        <w:tabs>
          <w:tab w:val="left" w:pos="9356"/>
        </w:tabs>
        <w:ind w:firstLine="567"/>
        <w:jc w:val="both"/>
      </w:pPr>
      <w:r w:rsidRPr="00992E47">
        <w:rPr>
          <w:i/>
          <w:lang w:val="en-US"/>
        </w:rPr>
        <w:t>H</w:t>
      </w:r>
      <w:r w:rsidRPr="00992E47">
        <w:t xml:space="preserve">– установленный норматив денежных затрат на капитальный ремонт, ремонт и содержание автомобильных дорог </w:t>
      </w:r>
      <w:r w:rsidRPr="00992E47">
        <w:rPr>
          <w:b/>
        </w:rPr>
        <w:t xml:space="preserve">˅ </w:t>
      </w:r>
      <w:r w:rsidRPr="00992E47">
        <w:t>категории;</w:t>
      </w:r>
    </w:p>
    <w:p w:rsidR="00B62920" w:rsidRPr="00992E47" w:rsidRDefault="00B62920" w:rsidP="0050496B">
      <w:pPr>
        <w:tabs>
          <w:tab w:val="left" w:pos="9356"/>
        </w:tabs>
        <w:ind w:firstLine="567"/>
        <w:jc w:val="both"/>
      </w:pPr>
      <w:r w:rsidRPr="00992E47">
        <w:rPr>
          <w:i/>
          <w:lang w:val="en-US"/>
        </w:rPr>
        <w:t>H</w:t>
      </w:r>
      <w:r w:rsidRPr="00992E47">
        <w:rPr>
          <w:i/>
        </w:rPr>
        <w:t>пр</w:t>
      </w:r>
      <w:r w:rsidR="002219BC">
        <w:rPr>
          <w:i/>
        </w:rPr>
        <w:t>ив</w:t>
      </w:r>
      <w:r w:rsidRPr="00992E47">
        <w:t xml:space="preserve">. </w:t>
      </w:r>
      <w:r w:rsidRPr="00992E47">
        <w:rPr>
          <w:i/>
        </w:rPr>
        <w:t>(</w:t>
      </w:r>
      <w:r w:rsidR="0050496B">
        <w:rPr>
          <w:i/>
        </w:rPr>
        <w:t xml:space="preserve">.сод.,кап.рем., </w:t>
      </w:r>
      <w:r w:rsidRPr="00992E47">
        <w:rPr>
          <w:i/>
        </w:rPr>
        <w:t>.рем.)</w:t>
      </w:r>
      <w:r w:rsidRPr="00992E47">
        <w:t xml:space="preserve"> – приведенные нормативы на содержание, капитальный ремонт и ремонт автомобильных дорог.</w:t>
      </w:r>
    </w:p>
    <w:p w:rsidR="00B23A19" w:rsidRPr="00DF5036" w:rsidRDefault="00A94010" w:rsidP="0050496B">
      <w:pPr>
        <w:tabs>
          <w:tab w:val="left" w:pos="9356"/>
        </w:tabs>
        <w:ind w:firstLine="567"/>
        <w:jc w:val="both"/>
      </w:pPr>
      <w:r w:rsidRPr="00992E47">
        <w:rPr>
          <w:i/>
          <w:lang w:val="en-US"/>
        </w:rPr>
        <w:t>K</w:t>
      </w:r>
      <w:r w:rsidR="00BE4DE6">
        <w:rPr>
          <w:i/>
        </w:rPr>
        <w:t>деф</w:t>
      </w:r>
      <w:r w:rsidR="000D7086" w:rsidRPr="00992E47">
        <w:t>. –</w:t>
      </w:r>
      <w:r w:rsidR="002219BC">
        <w:t>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</w:t>
      </w:r>
      <w:r w:rsidR="00B23A19" w:rsidRPr="00992E47">
        <w:t>;</w:t>
      </w:r>
    </w:p>
    <w:p w:rsidR="00023944" w:rsidRDefault="00964FFE" w:rsidP="00AE3929">
      <w:pPr>
        <w:tabs>
          <w:tab w:val="left" w:pos="9356"/>
        </w:tabs>
        <w:ind w:firstLine="567"/>
        <w:jc w:val="both"/>
      </w:pPr>
      <w:r w:rsidRPr="00992E47">
        <w:t xml:space="preserve">3. </w:t>
      </w:r>
      <w:r w:rsidR="002E05DD" w:rsidRPr="00992E47">
        <w:t>Расчет размера ассигнований из бюджета Провиденского городского округа на содержание автомобильных дорог осуществляется по формуле:</w:t>
      </w:r>
    </w:p>
    <w:p w:rsidR="000C17AD" w:rsidRPr="00992E47" w:rsidRDefault="000C17AD" w:rsidP="00A94010">
      <w:pPr>
        <w:tabs>
          <w:tab w:val="left" w:pos="9356"/>
        </w:tabs>
        <w:ind w:firstLine="567"/>
        <w:jc w:val="both"/>
      </w:pPr>
    </w:p>
    <w:p w:rsidR="002E05DD" w:rsidRPr="00992E47" w:rsidRDefault="002E05DD" w:rsidP="008D3788">
      <w:pPr>
        <w:tabs>
          <w:tab w:val="left" w:pos="9356"/>
        </w:tabs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Acод=</m:t>
          </m:r>
          <m:r>
            <w:rPr>
              <w:rFonts w:ascii="Cambria Math" w:hAnsi="Cambria Math"/>
              <w:lang w:val="en-US"/>
            </w:rPr>
            <m:t>H</m:t>
          </m:r>
          <m:r>
            <w:rPr>
              <w:rFonts w:ascii="Cambria Math" w:hAnsi="Cambria Math"/>
            </w:rPr>
            <m:t>прив.сод*</m:t>
          </m:r>
          <m:r>
            <w:rPr>
              <w:rFonts w:ascii="Cambria Math" w:hAnsi="Cambria Math"/>
              <w:lang w:val="en-US"/>
            </w:rPr>
            <m:t>L</m:t>
          </m:r>
        </m:oMath>
      </m:oMathPara>
    </w:p>
    <w:p w:rsidR="002E05DD" w:rsidRPr="00992E47" w:rsidRDefault="002E05DD" w:rsidP="00A94010">
      <w:pPr>
        <w:tabs>
          <w:tab w:val="left" w:pos="9356"/>
        </w:tabs>
        <w:ind w:firstLine="567"/>
        <w:jc w:val="both"/>
        <w:rPr>
          <w:i/>
        </w:rPr>
      </w:pPr>
      <w:r w:rsidRPr="00992E47">
        <w:rPr>
          <w:i/>
        </w:rPr>
        <w:t>Где:</w:t>
      </w:r>
    </w:p>
    <w:p w:rsidR="002E05DD" w:rsidRPr="00992E47" w:rsidRDefault="002E05DD" w:rsidP="0050496B">
      <w:pPr>
        <w:tabs>
          <w:tab w:val="left" w:pos="9356"/>
        </w:tabs>
        <w:ind w:firstLine="567"/>
        <w:jc w:val="both"/>
      </w:pPr>
      <w:r w:rsidRPr="00992E47">
        <w:rPr>
          <w:i/>
          <w:lang w:val="en-US"/>
        </w:rPr>
        <w:t>A</w:t>
      </w:r>
      <w:r w:rsidRPr="00992E47">
        <w:rPr>
          <w:i/>
        </w:rPr>
        <w:t xml:space="preserve">сод. – </w:t>
      </w:r>
      <w:r w:rsidRPr="00992E47">
        <w:t>размер бюджетных ассигнований на выполнение работ по содержанию автомобильных дорог общего пользования местного знач</w:t>
      </w:r>
      <w:r w:rsidR="00B62920" w:rsidRPr="00992E47">
        <w:t xml:space="preserve">ения каждой категории, </w:t>
      </w:r>
      <w:r w:rsidR="0047138F" w:rsidRPr="00992E47">
        <w:t>(</w:t>
      </w:r>
      <w:r w:rsidR="00B62920" w:rsidRPr="00992E47">
        <w:t>тыс. руб</w:t>
      </w:r>
      <w:r w:rsidR="0047138F" w:rsidRPr="00992E47">
        <w:t>.)</w:t>
      </w:r>
      <w:r w:rsidR="00B62920" w:rsidRPr="00992E47">
        <w:t>;</w:t>
      </w:r>
    </w:p>
    <w:p w:rsidR="002E05DD" w:rsidRPr="00992E47" w:rsidRDefault="002E05DD" w:rsidP="0050496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47">
        <w:rPr>
          <w:rFonts w:ascii="Times New Roman" w:hAnsi="Times New Roman" w:cs="Times New Roman"/>
          <w:i/>
          <w:sz w:val="24"/>
          <w:szCs w:val="24"/>
        </w:rPr>
        <w:t>Н</w:t>
      </w:r>
      <w:r w:rsidR="00B62920" w:rsidRPr="00992E47">
        <w:rPr>
          <w:rFonts w:ascii="Times New Roman" w:hAnsi="Times New Roman" w:cs="Times New Roman"/>
          <w:i/>
          <w:sz w:val="24"/>
          <w:szCs w:val="24"/>
        </w:rPr>
        <w:t>пр</w:t>
      </w:r>
      <w:r w:rsidR="0050496B">
        <w:rPr>
          <w:rFonts w:ascii="Times New Roman" w:hAnsi="Times New Roman" w:cs="Times New Roman"/>
          <w:i/>
          <w:sz w:val="24"/>
          <w:szCs w:val="24"/>
        </w:rPr>
        <w:t>ив</w:t>
      </w:r>
      <w:r w:rsidR="00D03AAF" w:rsidRPr="00992E47">
        <w:rPr>
          <w:rFonts w:ascii="Times New Roman" w:hAnsi="Times New Roman" w:cs="Times New Roman"/>
          <w:i/>
          <w:sz w:val="24"/>
          <w:szCs w:val="24"/>
        </w:rPr>
        <w:t>.сод.</w:t>
      </w:r>
      <w:r w:rsidRPr="00992E47">
        <w:rPr>
          <w:rFonts w:ascii="Times New Roman" w:hAnsi="Times New Roman" w:cs="Times New Roman"/>
          <w:sz w:val="24"/>
          <w:szCs w:val="24"/>
        </w:rPr>
        <w:t xml:space="preserve"> - приведенный норматив денежных затрат на работы посодержанию автомобильных дорог</w:t>
      </w:r>
      <w:r w:rsidR="00B62920" w:rsidRPr="00992E47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 к каждой </w:t>
      </w:r>
      <w:r w:rsidRPr="00992E47">
        <w:rPr>
          <w:rFonts w:ascii="Times New Roman" w:hAnsi="Times New Roman" w:cs="Times New Roman"/>
          <w:sz w:val="24"/>
          <w:szCs w:val="24"/>
        </w:rPr>
        <w:t>категории (тыс. рублей/км);</w:t>
      </w:r>
    </w:p>
    <w:p w:rsidR="002E05DD" w:rsidRDefault="00D03AAF" w:rsidP="00CD7D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47">
        <w:rPr>
          <w:rFonts w:ascii="Times New Roman" w:hAnsi="Times New Roman" w:cs="Times New Roman"/>
          <w:i/>
          <w:sz w:val="24"/>
          <w:szCs w:val="24"/>
        </w:rPr>
        <w:lastRenderedPageBreak/>
        <w:t>L -</w:t>
      </w:r>
      <w:r w:rsidRPr="00992E47">
        <w:rPr>
          <w:rFonts w:ascii="Times New Roman" w:hAnsi="Times New Roman" w:cs="Times New Roman"/>
          <w:sz w:val="24"/>
          <w:szCs w:val="24"/>
        </w:rPr>
        <w:t xml:space="preserve"> протяженность</w:t>
      </w:r>
      <w:r w:rsidR="002E05DD" w:rsidRPr="00992E47">
        <w:rPr>
          <w:rFonts w:ascii="Times New Roman" w:hAnsi="Times New Roman" w:cs="Times New Roman"/>
          <w:sz w:val="24"/>
          <w:szCs w:val="24"/>
        </w:rPr>
        <w:t xml:space="preserve"> авт</w:t>
      </w:r>
      <w:r w:rsidRPr="00992E47">
        <w:rPr>
          <w:rFonts w:ascii="Times New Roman" w:hAnsi="Times New Roman" w:cs="Times New Roman"/>
          <w:sz w:val="24"/>
          <w:szCs w:val="24"/>
        </w:rPr>
        <w:t>омобильных дорог</w:t>
      </w:r>
      <w:r w:rsidR="00491067" w:rsidRPr="00992E47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992E47">
        <w:rPr>
          <w:rFonts w:ascii="Times New Roman" w:hAnsi="Times New Roman" w:cs="Times New Roman"/>
          <w:sz w:val="24"/>
          <w:szCs w:val="24"/>
        </w:rPr>
        <w:t xml:space="preserve"> местного значения.</w:t>
      </w:r>
    </w:p>
    <w:p w:rsidR="00535A50" w:rsidRDefault="00535A50" w:rsidP="00AE3929">
      <w:pPr>
        <w:tabs>
          <w:tab w:val="left" w:pos="9356"/>
        </w:tabs>
        <w:ind w:firstLine="567"/>
        <w:jc w:val="both"/>
      </w:pPr>
      <w:r>
        <w:t>4</w:t>
      </w:r>
      <w:r w:rsidRPr="00992E47">
        <w:t>. Определения размера бюджетных ассигнований на  ремонт автомобильных дорог местного значения соответствующей категории  осуществляется по формуле:</w:t>
      </w:r>
    </w:p>
    <w:p w:rsidR="00535A50" w:rsidRPr="00992E47" w:rsidRDefault="00535A50" w:rsidP="00535A50">
      <w:pPr>
        <w:tabs>
          <w:tab w:val="left" w:pos="9356"/>
        </w:tabs>
        <w:ind w:firstLine="567"/>
        <w:jc w:val="both"/>
      </w:pPr>
    </w:p>
    <w:p w:rsidR="00535A50" w:rsidRPr="00992E47" w:rsidRDefault="00535A50" w:rsidP="00535A50">
      <w:pPr>
        <w:tabs>
          <w:tab w:val="left" w:pos="9356"/>
        </w:tabs>
        <w:jc w:val="both"/>
      </w:pPr>
      <m:oMathPara>
        <m:oMath>
          <m:r>
            <w:rPr>
              <w:rFonts w:ascii="Cambria Math" w:hAnsi="Cambria Math"/>
            </w:rPr>
            <m:t>Aрем.</m:t>
          </m:r>
          <m:r>
            <w:rPr>
              <w:rFonts w:ascii="Cambria Math" w:hAnsi="Cambria Math"/>
              <w:lang w:val="en-US"/>
            </w:rPr>
            <m:t>=H</m:t>
          </m:r>
          <m:r>
            <w:rPr>
              <w:rFonts w:ascii="Cambria Math" w:hAnsi="Cambria Math"/>
            </w:rPr>
            <m:t>прив.рем.*</m:t>
          </m:r>
          <m:r>
            <w:rPr>
              <w:rFonts w:ascii="Cambria Math" w:hAnsi="Cambria Math"/>
              <w:lang w:val="en-US"/>
            </w:rPr>
            <m:t>L</m:t>
          </m:r>
          <m:r>
            <w:rPr>
              <w:rFonts w:ascii="Cambria Math" w:hAnsi="Cambria Math"/>
            </w:rPr>
            <m:t>рем.</m:t>
          </m:r>
        </m:oMath>
      </m:oMathPara>
    </w:p>
    <w:p w:rsidR="00535A50" w:rsidRPr="00992E47" w:rsidRDefault="00535A50" w:rsidP="00535A50">
      <w:pPr>
        <w:tabs>
          <w:tab w:val="left" w:pos="9356"/>
        </w:tabs>
        <w:ind w:firstLine="567"/>
        <w:jc w:val="both"/>
        <w:rPr>
          <w:i/>
        </w:rPr>
      </w:pPr>
      <w:r w:rsidRPr="00992E47">
        <w:rPr>
          <w:i/>
        </w:rPr>
        <w:t>Где:</w:t>
      </w:r>
    </w:p>
    <w:p w:rsidR="00535A50" w:rsidRPr="00992E47" w:rsidRDefault="00535A50" w:rsidP="00535A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47">
        <w:rPr>
          <w:rFonts w:ascii="Times New Roman" w:hAnsi="Times New Roman" w:cs="Times New Roman"/>
          <w:i/>
          <w:sz w:val="24"/>
          <w:szCs w:val="24"/>
        </w:rPr>
        <w:t>А рем.</w:t>
      </w:r>
      <w:r w:rsidRPr="00992E47">
        <w:rPr>
          <w:rFonts w:ascii="Times New Roman" w:hAnsi="Times New Roman" w:cs="Times New Roman"/>
          <w:sz w:val="24"/>
          <w:szCs w:val="24"/>
        </w:rPr>
        <w:t xml:space="preserve"> - размер бюджетных ассигнований на выполнение работ по ремонту автомобильных дорог общего пользования  местного значения, каждой категории (тыс. руб./км);</w:t>
      </w:r>
    </w:p>
    <w:p w:rsidR="00535A50" w:rsidRPr="00992E47" w:rsidRDefault="00535A50" w:rsidP="00535A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E47">
        <w:rPr>
          <w:rFonts w:ascii="Times New Roman" w:hAnsi="Times New Roman" w:cs="Times New Roman"/>
          <w:i/>
          <w:sz w:val="24"/>
          <w:szCs w:val="24"/>
        </w:rPr>
        <w:t>Н прив. рем.</w:t>
      </w:r>
      <w:r w:rsidRPr="00992E47">
        <w:rPr>
          <w:rFonts w:ascii="Times New Roman" w:hAnsi="Times New Roman" w:cs="Times New Roman"/>
          <w:sz w:val="24"/>
          <w:szCs w:val="24"/>
        </w:rPr>
        <w:t xml:space="preserve"> - приведенный  норматив денежных затрат на работы по ремонту автомобильных дорог каждой категории  (тыс. рублей/км.);</w:t>
      </w:r>
    </w:p>
    <w:p w:rsidR="00535A50" w:rsidRDefault="00535A50" w:rsidP="00535A50">
      <w:pPr>
        <w:ind w:firstLine="567"/>
        <w:jc w:val="both"/>
      </w:pPr>
      <w:r w:rsidRPr="00992E47">
        <w:rPr>
          <w:i/>
        </w:rPr>
        <w:t>L рем.</w:t>
      </w:r>
      <w:r w:rsidRPr="00992E47">
        <w:t xml:space="preserve"> - расчетная протяженность автомобильных дорог общего пользования местного значения каждой категории, подлежащих ремонту на год планирования, (км.).</w:t>
      </w:r>
    </w:p>
    <w:p w:rsidR="000C36EB" w:rsidRPr="00992E47" w:rsidRDefault="00535A50" w:rsidP="00AE3929">
      <w:pPr>
        <w:tabs>
          <w:tab w:val="left" w:pos="9356"/>
        </w:tabs>
        <w:ind w:firstLine="567"/>
        <w:jc w:val="both"/>
      </w:pPr>
      <w:r>
        <w:t>5</w:t>
      </w:r>
      <w:r w:rsidR="00964FFE" w:rsidRPr="00992E47">
        <w:t>.Определения размера бюджетных ассигновани</w:t>
      </w:r>
      <w:r w:rsidR="000C17AD">
        <w:t xml:space="preserve">й на капитальный ремонт </w:t>
      </w:r>
      <w:r w:rsidR="00964FFE" w:rsidRPr="00992E47">
        <w:t xml:space="preserve"> автомобильных дорог местного значения </w:t>
      </w:r>
      <w:r w:rsidR="000409AA" w:rsidRPr="00992E47">
        <w:t>соответствующей</w:t>
      </w:r>
      <w:r w:rsidR="00964FFE" w:rsidRPr="00992E47">
        <w:t xml:space="preserve"> категории</w:t>
      </w:r>
      <w:r w:rsidR="000409AA" w:rsidRPr="00992E47">
        <w:t>осуществляется по формуле:</w:t>
      </w:r>
    </w:p>
    <w:p w:rsidR="000409AA" w:rsidRPr="00992E47" w:rsidRDefault="000409AA" w:rsidP="00A94010">
      <w:pPr>
        <w:tabs>
          <w:tab w:val="left" w:pos="9356"/>
        </w:tabs>
        <w:ind w:firstLine="567"/>
        <w:jc w:val="both"/>
      </w:pPr>
      <m:oMathPara>
        <m:oMath>
          <m:r>
            <w:rPr>
              <w:rFonts w:ascii="Cambria Math" w:hAnsi="Cambria Math"/>
            </w:rPr>
            <m:t>Aкап.рем.=</m:t>
          </m:r>
          <m:r>
            <w:rPr>
              <w:rFonts w:ascii="Cambria Math" w:hAnsi="Cambria Math"/>
              <w:lang w:val="en-US"/>
            </w:rPr>
            <m:t>H</m:t>
          </m:r>
          <m:r>
            <w:rPr>
              <w:rFonts w:ascii="Cambria Math" w:hAnsi="Cambria Math"/>
            </w:rPr>
            <m:t>прив.кап.рем.</m:t>
          </m:r>
          <m:r>
            <w:rPr>
              <w:rFonts w:ascii="Cambria Math" w:hAnsi="Cambria Math"/>
              <w:lang w:val="en-US"/>
            </w:rPr>
            <m:t>*L</m:t>
          </m:r>
          <m:r>
            <w:rPr>
              <w:rFonts w:ascii="Cambria Math" w:hAnsi="Cambria Math"/>
            </w:rPr>
            <m:t>кап.рем.</m:t>
          </m:r>
        </m:oMath>
      </m:oMathPara>
    </w:p>
    <w:p w:rsidR="000409AA" w:rsidRPr="00992E47" w:rsidRDefault="000409AA" w:rsidP="00A94010">
      <w:pPr>
        <w:tabs>
          <w:tab w:val="left" w:pos="9356"/>
        </w:tabs>
        <w:ind w:firstLine="567"/>
        <w:jc w:val="both"/>
        <w:rPr>
          <w:i/>
        </w:rPr>
      </w:pPr>
      <w:r w:rsidRPr="00992E47">
        <w:rPr>
          <w:i/>
        </w:rPr>
        <w:t>Где:</w:t>
      </w:r>
    </w:p>
    <w:p w:rsidR="000409AA" w:rsidRPr="00992E47" w:rsidRDefault="000D7086" w:rsidP="0050496B">
      <w:pPr>
        <w:autoSpaceDE w:val="0"/>
        <w:autoSpaceDN w:val="0"/>
        <w:adjustRightInd w:val="0"/>
        <w:ind w:firstLine="720"/>
        <w:jc w:val="both"/>
      </w:pP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>кап</m:t>
        </m:r>
        <m:r>
          <w:rPr>
            <w:rFonts w:ascii="Cambria Math"/>
          </w:rPr>
          <m:t>.</m:t>
        </m:r>
        <m:r>
          <w:rPr>
            <w:rFonts w:ascii="Cambria Math"/>
          </w:rPr>
          <m:t>рем</m:t>
        </m:r>
        <m:r>
          <w:rPr>
            <w:rFonts w:ascii="Cambria Math"/>
          </w:rPr>
          <m:t>.</m:t>
        </m:r>
      </m:oMath>
      <w:r w:rsidR="000409AA" w:rsidRPr="00992E47">
        <w:rPr>
          <w:rFonts w:ascii="Arial" w:hAnsi="Arial" w:cs="Arial"/>
        </w:rPr>
        <w:t xml:space="preserve">- </w:t>
      </w:r>
      <w:r w:rsidR="00446281" w:rsidRPr="00992E47">
        <w:t xml:space="preserve">размер </w:t>
      </w:r>
      <w:r w:rsidR="0047138F" w:rsidRPr="00992E47">
        <w:t xml:space="preserve">бюджетных </w:t>
      </w:r>
      <w:r w:rsidR="00446281" w:rsidRPr="00992E47">
        <w:t xml:space="preserve">ассигнований </w:t>
      </w:r>
      <w:r w:rsidR="000409AA" w:rsidRPr="00992E47">
        <w:t xml:space="preserve"> н</w:t>
      </w:r>
      <w:r w:rsidR="0047138F" w:rsidRPr="00992E47">
        <w:t xml:space="preserve">а выполнение работ по капитальному ремонту автомобильных дорог общего пользования местного значения </w:t>
      </w:r>
      <w:r w:rsidR="000409AA" w:rsidRPr="00992E47">
        <w:t>каждой категории (по типам</w:t>
      </w:r>
      <w:r w:rsidR="00446281" w:rsidRPr="00992E47">
        <w:t xml:space="preserve"> покрытия),</w:t>
      </w:r>
      <w:r w:rsidR="0047138F" w:rsidRPr="00992E47">
        <w:t xml:space="preserve"> (тыс.руб.)</w:t>
      </w:r>
      <w:r w:rsidR="000409AA" w:rsidRPr="00992E47">
        <w:t>;</w:t>
      </w:r>
    </w:p>
    <w:p w:rsidR="000409AA" w:rsidRPr="00992E47" w:rsidRDefault="000D7086" w:rsidP="0050496B">
      <w:pPr>
        <w:autoSpaceDE w:val="0"/>
        <w:autoSpaceDN w:val="0"/>
        <w:adjustRightInd w:val="0"/>
        <w:ind w:firstLine="720"/>
        <w:jc w:val="both"/>
      </w:pPr>
      <m:oMath>
        <m:r>
          <w:rPr>
            <w:rFonts w:ascii="Cambria Math" w:hAnsi="Cambria Math"/>
            <w:lang w:val="en-US"/>
          </w:rPr>
          <m:t>H</m:t>
        </m:r>
        <m:r>
          <w:rPr>
            <w:rFonts w:ascii="Cambria Math"/>
          </w:rPr>
          <m:t>прив</m:t>
        </m:r>
        <m:r>
          <w:rPr>
            <w:rFonts w:ascii="Cambria Math"/>
          </w:rPr>
          <m:t>.</m:t>
        </m:r>
        <m:r>
          <w:rPr>
            <w:rFonts w:ascii="Cambria Math"/>
          </w:rPr>
          <m:t>кап</m:t>
        </m:r>
        <m:r>
          <w:rPr>
            <w:rFonts w:ascii="Cambria Math"/>
          </w:rPr>
          <m:t>.</m:t>
        </m:r>
        <m:r>
          <w:rPr>
            <w:rFonts w:ascii="Cambria Math"/>
          </w:rPr>
          <m:t>рем</m:t>
        </m:r>
        <m:r>
          <w:rPr>
            <w:rFonts w:ascii="Cambria Math"/>
          </w:rPr>
          <m:t>.</m:t>
        </m:r>
      </m:oMath>
      <w:r w:rsidR="000409AA" w:rsidRPr="00992E47">
        <w:t xml:space="preserve"> - приведенный норматив финансовых </w:t>
      </w:r>
      <w:r w:rsidR="0047138F" w:rsidRPr="00992E47">
        <w:t xml:space="preserve">затрат на работы по капитальному ремонту </w:t>
      </w:r>
      <w:r w:rsidR="000409AA" w:rsidRPr="00992E47">
        <w:t xml:space="preserve"> автомобильных дорог</w:t>
      </w:r>
      <w:r w:rsidR="0047138F" w:rsidRPr="00992E47">
        <w:t xml:space="preserve"> общего пользования местного значения</w:t>
      </w:r>
      <w:r w:rsidR="000409AA" w:rsidRPr="00992E47">
        <w:t xml:space="preserve"> каждой категории </w:t>
      </w:r>
      <w:r w:rsidR="009C3DD3" w:rsidRPr="00992E47">
        <w:t>(по типам покрытия)</w:t>
      </w:r>
      <w:r w:rsidR="000409AA" w:rsidRPr="00992E47">
        <w:t xml:space="preserve">, </w:t>
      </w:r>
      <w:r w:rsidR="0047138F" w:rsidRPr="00992E47">
        <w:t>(</w:t>
      </w:r>
      <w:r w:rsidR="000409AA" w:rsidRPr="00992E47">
        <w:t>тыс. рублей/км</w:t>
      </w:r>
      <w:r w:rsidR="0047138F" w:rsidRPr="00992E47">
        <w:t>.)</w:t>
      </w:r>
      <w:r w:rsidR="000409AA" w:rsidRPr="00992E47">
        <w:t>;</w:t>
      </w:r>
    </w:p>
    <w:p w:rsidR="000409AA" w:rsidRPr="00992E47" w:rsidRDefault="000409AA" w:rsidP="0050496B">
      <w:pPr>
        <w:autoSpaceDE w:val="0"/>
        <w:autoSpaceDN w:val="0"/>
        <w:adjustRightInd w:val="0"/>
        <w:ind w:firstLine="720"/>
        <w:jc w:val="both"/>
      </w:pPr>
      <w:r w:rsidRPr="00992E47">
        <w:rPr>
          <w:i/>
        </w:rPr>
        <w:t xml:space="preserve">L </w:t>
      </w:r>
      <w:r w:rsidR="009C3DD3" w:rsidRPr="00992E47">
        <w:rPr>
          <w:i/>
        </w:rPr>
        <w:t>кап.рем</w:t>
      </w:r>
      <w:r w:rsidR="009C3DD3" w:rsidRPr="00992E47">
        <w:t>.</w:t>
      </w:r>
      <w:r w:rsidRPr="00992E47">
        <w:t xml:space="preserve">- </w:t>
      </w:r>
      <w:r w:rsidR="0047138F" w:rsidRPr="00992E47">
        <w:t xml:space="preserve">рассчитанная </w:t>
      </w:r>
      <w:r w:rsidRPr="00992E47">
        <w:t xml:space="preserve">протяженность автомобильных дорог </w:t>
      </w:r>
      <w:r w:rsidR="0047138F" w:rsidRPr="00992E47">
        <w:t xml:space="preserve">общего пользования местного значения каждой категории, подлежащим капитальному ремонту </w:t>
      </w:r>
      <w:r w:rsidRPr="00992E47">
        <w:t>(по типам пок</w:t>
      </w:r>
      <w:r w:rsidR="009C3DD3" w:rsidRPr="00992E47">
        <w:t>рытия),</w:t>
      </w:r>
      <w:r w:rsidR="0047138F" w:rsidRPr="00992E47">
        <w:t>(</w:t>
      </w:r>
      <w:r w:rsidRPr="00992E47">
        <w:t>км</w:t>
      </w:r>
      <w:r w:rsidR="0047138F" w:rsidRPr="00992E47">
        <w:t>.)</w:t>
      </w:r>
      <w:r w:rsidRPr="00992E47">
        <w:t>;</w:t>
      </w:r>
    </w:p>
    <w:p w:rsidR="0050496B" w:rsidRDefault="000C17AD" w:rsidP="00AE3929">
      <w:pPr>
        <w:pStyle w:val="af1"/>
        <w:numPr>
          <w:ilvl w:val="0"/>
          <w:numId w:val="15"/>
        </w:numPr>
        <w:ind w:left="0" w:firstLine="567"/>
        <w:jc w:val="both"/>
      </w:pPr>
      <w:r>
        <w:t>Общая потребность в бюджетных ассигнованиях на выполнение работ по капитальному ремонту и ремонту автомобильных дорог каждой к</w:t>
      </w:r>
      <w:r w:rsidR="0050496B">
        <w:t xml:space="preserve">атегории (по типам покрытия), </w:t>
      </w:r>
      <w:r>
        <w:t xml:space="preserve">определяется как сумма </w:t>
      </w:r>
      <w:r w:rsidR="00E154E9">
        <w:t xml:space="preserve">бюджетных </w:t>
      </w:r>
      <w:r>
        <w:t>ассигнований на выполнение работ по всем категориям автомобильных дорог (</w:t>
      </w:r>
      <w:r w:rsidR="00E154E9">
        <w:t xml:space="preserve">по типам покрытия),общего пользования местного значения, </w:t>
      </w:r>
      <w:r>
        <w:t xml:space="preserve"> расположенных на территор</w:t>
      </w:r>
      <w:r w:rsidR="00E154E9">
        <w:t>ии Провиденского городского округа</w:t>
      </w:r>
      <w:r>
        <w:t>.</w:t>
      </w:r>
    </w:p>
    <w:p w:rsidR="00F73D97" w:rsidRDefault="000D6B0C" w:rsidP="00AE3929">
      <w:pPr>
        <w:pStyle w:val="af1"/>
        <w:numPr>
          <w:ilvl w:val="0"/>
          <w:numId w:val="15"/>
        </w:numPr>
        <w:ind w:left="0" w:firstLine="567"/>
        <w:jc w:val="both"/>
      </w:pPr>
      <w:r>
        <w:t xml:space="preserve">Протяженность автомобильных дорог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</w:t>
      </w:r>
      <w:r w:rsidR="0050496B">
        <w:t>и строительства в течение года,</w:t>
      </w:r>
      <w:r>
        <w:t>предшествующего планируемому периоду (расчетные протяженности округляются до километров).</w:t>
      </w:r>
    </w:p>
    <w:p w:rsidR="00BE4DE6" w:rsidRDefault="00F73D97" w:rsidP="00F73D97">
      <w:pPr>
        <w:pStyle w:val="af1"/>
        <w:numPr>
          <w:ilvl w:val="0"/>
          <w:numId w:val="15"/>
        </w:numPr>
        <w:ind w:left="0" w:firstLine="567"/>
      </w:pPr>
      <w:r>
        <w:t>Расчетная протяженность автомобильных дорог каждой категории (по типам покрытия), продленного срока эксплуатации подлежащих капитальному ремонту на год планирования (</w:t>
      </w:r>
      <w:r>
        <w:rPr>
          <w:noProof/>
          <w:lang w:val="en-US"/>
        </w:rPr>
        <w:t>L</w:t>
      </w:r>
      <w:r>
        <w:rPr>
          <w:noProof/>
        </w:rPr>
        <w:t>кап.рем.</w:t>
      </w:r>
      <w:r>
        <w:t>), определяется по формуле:</w:t>
      </w:r>
      <w:bookmarkStart w:id="1" w:name="sub_2007"/>
    </w:p>
    <w:p w:rsidR="00F73D97" w:rsidRDefault="00F73D97" w:rsidP="00F73D97">
      <w:pPr>
        <w:pStyle w:val="af1"/>
      </w:pPr>
    </w:p>
    <w:p w:rsidR="00F73D97" w:rsidRDefault="00F73D97" w:rsidP="00F73D97">
      <w:pPr>
        <w:pStyle w:val="af1"/>
        <w:ind w:left="1065"/>
      </w:pPr>
    </w:p>
    <w:p w:rsidR="000D6B0C" w:rsidRPr="00BE4DE6" w:rsidRDefault="000D6B0C" w:rsidP="00BE4DE6">
      <w:pPr>
        <w:rPr>
          <w:i/>
        </w:rPr>
      </w:pPr>
      <m:oMathPara>
        <m:oMath>
          <m:r>
            <w:rPr>
              <w:rFonts w:ascii="Cambria Math" w:hAnsi="Cambria Math"/>
            </w:rPr>
            <m:t>Lкап.рем=</m:t>
          </m:r>
          <m:r>
            <w:rPr>
              <w:rFonts w:ascii="Cambria Math" w:hAnsi="Cambria Math"/>
              <w:lang w:val="en-US"/>
            </w:rPr>
            <m:t>L/T</m:t>
          </m:r>
          <m:r>
            <w:rPr>
              <w:rFonts w:ascii="Cambria Math" w:hAnsi="Cambria Math"/>
            </w:rPr>
            <m:t>кап.рем-</m:t>
          </m:r>
          <m:r>
            <w:rPr>
              <w:rFonts w:ascii="Cambria Math" w:hAnsi="Cambria Math"/>
              <w:lang w:val="en-US"/>
            </w:rPr>
            <m:t>L</m:t>
          </m:r>
          <m:r>
            <w:rPr>
              <w:rFonts w:ascii="Cambria Math" w:hAnsi="Cambria Math"/>
            </w:rPr>
            <m:t>рек.</m:t>
          </m:r>
          <w:bookmarkEnd w:id="1"/>
        </m:oMath>
      </m:oMathPara>
    </w:p>
    <w:p w:rsidR="000D6B0C" w:rsidRPr="00CE2DB2" w:rsidRDefault="00CE2DB2" w:rsidP="00CE2DB2">
      <w:pPr>
        <w:ind w:firstLine="567"/>
        <w:rPr>
          <w:i/>
        </w:rPr>
      </w:pPr>
      <w:r w:rsidRPr="00CE2DB2">
        <w:rPr>
          <w:i/>
        </w:rPr>
        <w:t>Г</w:t>
      </w:r>
      <w:r w:rsidR="000D6B0C" w:rsidRPr="00CE2DB2">
        <w:rPr>
          <w:i/>
        </w:rPr>
        <w:t>де:</w:t>
      </w:r>
    </w:p>
    <w:p w:rsidR="000D6B0C" w:rsidRDefault="00CE2DB2" w:rsidP="0050496B">
      <w:pPr>
        <w:ind w:firstLine="567"/>
        <w:jc w:val="both"/>
      </w:pPr>
      <w:r>
        <w:rPr>
          <w:noProof/>
          <w:lang w:val="en-US"/>
        </w:rPr>
        <w:t>L</w:t>
      </w:r>
      <w:r>
        <w:rPr>
          <w:noProof/>
        </w:rPr>
        <w:t>кап.рем</w:t>
      </w:r>
      <w:r w:rsidR="000D6B0C">
        <w:t>- расчетная протяженность автомобильных дорог каждой категории (</w:t>
      </w:r>
      <w:r w:rsidR="00F73D97">
        <w:t>по типам покрытия),</w:t>
      </w:r>
      <w:r w:rsidR="000D6B0C">
        <w:t xml:space="preserve"> продленного срока эксп</w:t>
      </w:r>
      <w:r w:rsidR="00F73D97">
        <w:t xml:space="preserve">луатации </w:t>
      </w:r>
      <w:r w:rsidR="000D6B0C">
        <w:t>подлежащих капитальному ремонту на год планирования, км;</w:t>
      </w:r>
    </w:p>
    <w:p w:rsidR="000D6B0C" w:rsidRDefault="000D6B0C" w:rsidP="0050496B">
      <w:pPr>
        <w:ind w:firstLine="567"/>
        <w:jc w:val="both"/>
      </w:pPr>
      <w:r>
        <w:t>L - протяженность автомобильных дорог</w:t>
      </w:r>
      <w:r w:rsidR="00F73D97">
        <w:t xml:space="preserve"> каждой категории, </w:t>
      </w:r>
      <w:r>
        <w:t>продленного срока эксплуатац</w:t>
      </w:r>
      <w:r w:rsidR="00F73D97">
        <w:t>ии</w:t>
      </w:r>
      <w:r>
        <w:t xml:space="preserve"> на 1 января года, предшествующего планируемому периоду, с учетом ввода объектов строительства и реконструкции, предусмотренных в течение года, предшествующего планируемому, км;</w:t>
      </w:r>
    </w:p>
    <w:p w:rsidR="000D6B0C" w:rsidRDefault="00CE2DB2" w:rsidP="0050496B">
      <w:pPr>
        <w:ind w:firstLine="567"/>
        <w:jc w:val="both"/>
      </w:pPr>
      <w:r>
        <w:rPr>
          <w:noProof/>
          <w:lang w:val="en-US"/>
        </w:rPr>
        <w:lastRenderedPageBreak/>
        <w:t>T</w:t>
      </w:r>
      <w:r>
        <w:rPr>
          <w:noProof/>
        </w:rPr>
        <w:t>кап.рем</w:t>
      </w:r>
      <w:r w:rsidR="000D6B0C">
        <w:t>- нормативный межремонтный срок работ по капитальному ремонту для автомобильных дорог каждой категор</w:t>
      </w:r>
      <w:r w:rsidR="00F73D97">
        <w:t>ии (по типам покрытия),</w:t>
      </w:r>
      <w:r w:rsidR="000D6B0C">
        <w:t xml:space="preserve"> продленного срока эксплуатации, согласно таблице; </w:t>
      </w:r>
    </w:p>
    <w:p w:rsidR="000D6B0C" w:rsidRDefault="00CE2DB2" w:rsidP="0050496B">
      <w:pPr>
        <w:pStyle w:val="af1"/>
        <w:ind w:left="0" w:firstLine="567"/>
        <w:jc w:val="both"/>
      </w:pPr>
      <w:r>
        <w:rPr>
          <w:noProof/>
          <w:lang w:val="en-US"/>
        </w:rPr>
        <w:t>L</w:t>
      </w:r>
      <w:r>
        <w:rPr>
          <w:noProof/>
        </w:rPr>
        <w:t>рек.</w:t>
      </w:r>
      <w:r w:rsidR="000D6B0C">
        <w:t>- протяженность автомобильных дорог соответствующей категории (</w:t>
      </w:r>
      <w:r w:rsidR="00F73D97">
        <w:t>по типам покрытия),</w:t>
      </w:r>
      <w:r w:rsidR="000D6B0C">
        <w:t xml:space="preserve"> продленного срока эксплуатациинамеченных к реконструкции на год планирования, км.</w:t>
      </w:r>
    </w:p>
    <w:p w:rsidR="000D6B0C" w:rsidRPr="00992E47" w:rsidRDefault="000D6B0C" w:rsidP="000D6B0C"/>
    <w:p w:rsidR="00E154E9" w:rsidRDefault="000C36EB" w:rsidP="004E5454">
      <w:pPr>
        <w:tabs>
          <w:tab w:val="left" w:pos="9356"/>
        </w:tabs>
        <w:ind w:firstLine="567"/>
        <w:jc w:val="center"/>
        <w:rPr>
          <w:b/>
        </w:rPr>
      </w:pPr>
      <w:r w:rsidRPr="00992E47">
        <w:rPr>
          <w:b/>
        </w:rPr>
        <w:t>Нормативные межремонтные срок</w:t>
      </w:r>
      <w:r w:rsidR="00E154E9">
        <w:rPr>
          <w:b/>
        </w:rPr>
        <w:t xml:space="preserve"> работ</w:t>
      </w:r>
    </w:p>
    <w:p w:rsidR="004E5454" w:rsidRDefault="00E154E9" w:rsidP="004E5454">
      <w:pPr>
        <w:tabs>
          <w:tab w:val="left" w:pos="9356"/>
        </w:tabs>
        <w:ind w:firstLine="567"/>
        <w:jc w:val="center"/>
        <w:rPr>
          <w:b/>
        </w:rPr>
      </w:pPr>
      <w:r>
        <w:rPr>
          <w:b/>
        </w:rPr>
        <w:t>по капитальному ремонту и ремонту</w:t>
      </w:r>
      <w:r w:rsidR="004E5454">
        <w:rPr>
          <w:b/>
        </w:rPr>
        <w:t xml:space="preserve"> для автомобильных дорог общего</w:t>
      </w:r>
    </w:p>
    <w:p w:rsidR="000C36EB" w:rsidRPr="00992E47" w:rsidRDefault="00E154E9" w:rsidP="004E5454">
      <w:pPr>
        <w:tabs>
          <w:tab w:val="left" w:pos="9356"/>
        </w:tabs>
        <w:ind w:firstLine="567"/>
        <w:jc w:val="center"/>
        <w:rPr>
          <w:b/>
          <w:i/>
        </w:rPr>
      </w:pPr>
      <w:r>
        <w:rPr>
          <w:b/>
        </w:rPr>
        <w:t>пользования местного значения каждой категории.</w:t>
      </w:r>
    </w:p>
    <w:p w:rsidR="000C36EB" w:rsidRPr="00992E47" w:rsidRDefault="000C36EB" w:rsidP="000C36EB"/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0C36EB" w:rsidRPr="00992E47" w:rsidTr="00733BEA">
        <w:tc>
          <w:tcPr>
            <w:tcW w:w="3190" w:type="dxa"/>
            <w:vMerge w:val="restart"/>
          </w:tcPr>
          <w:p w:rsidR="000C36EB" w:rsidRPr="00992E47" w:rsidRDefault="000C36EB" w:rsidP="000C36EB">
            <w:pPr>
              <w:jc w:val="center"/>
            </w:pPr>
            <w:r w:rsidRPr="00992E47">
              <w:t>Вид ремонта</w:t>
            </w:r>
          </w:p>
        </w:tc>
        <w:tc>
          <w:tcPr>
            <w:tcW w:w="6380" w:type="dxa"/>
            <w:gridSpan w:val="2"/>
          </w:tcPr>
          <w:p w:rsidR="000C36EB" w:rsidRPr="00992E47" w:rsidRDefault="000C36EB" w:rsidP="001C7639">
            <w:pPr>
              <w:jc w:val="center"/>
            </w:pPr>
            <w:r w:rsidRPr="00992E47">
              <w:t>Категории автомобильных дорог</w:t>
            </w:r>
          </w:p>
        </w:tc>
      </w:tr>
      <w:tr w:rsidR="000C36EB" w:rsidRPr="00992E47" w:rsidTr="008D3788">
        <w:trPr>
          <w:trHeight w:val="665"/>
        </w:trPr>
        <w:tc>
          <w:tcPr>
            <w:tcW w:w="3190" w:type="dxa"/>
            <w:vMerge/>
          </w:tcPr>
          <w:p w:rsidR="000C36EB" w:rsidRPr="00992E47" w:rsidRDefault="000C36EB" w:rsidP="000C36EB"/>
        </w:tc>
        <w:tc>
          <w:tcPr>
            <w:tcW w:w="3190" w:type="dxa"/>
          </w:tcPr>
          <w:p w:rsidR="000C36EB" w:rsidRPr="00992E47" w:rsidRDefault="000C36EB" w:rsidP="000C36EB">
            <w:pPr>
              <w:jc w:val="center"/>
            </w:pPr>
            <w:r w:rsidRPr="00992E47">
              <w:t>IV (цементобетонное покрытие)</w:t>
            </w:r>
          </w:p>
        </w:tc>
        <w:tc>
          <w:tcPr>
            <w:tcW w:w="3190" w:type="dxa"/>
          </w:tcPr>
          <w:p w:rsidR="000C36EB" w:rsidRPr="00992E47" w:rsidRDefault="000C36EB" w:rsidP="000C36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47">
              <w:rPr>
                <w:rFonts w:ascii="Times New Roman" w:hAnsi="Times New Roman" w:cs="Times New Roman"/>
                <w:sz w:val="24"/>
                <w:szCs w:val="24"/>
              </w:rPr>
              <w:t>V( покрытие переходного типа), лет</w:t>
            </w:r>
          </w:p>
          <w:p w:rsidR="000C36EB" w:rsidRPr="00992E47" w:rsidRDefault="000C36EB" w:rsidP="000C36EB">
            <w:pPr>
              <w:jc w:val="center"/>
            </w:pPr>
          </w:p>
        </w:tc>
      </w:tr>
      <w:tr w:rsidR="000C36EB" w:rsidRPr="00992E47" w:rsidTr="000C36EB">
        <w:tc>
          <w:tcPr>
            <w:tcW w:w="3190" w:type="dxa"/>
          </w:tcPr>
          <w:p w:rsidR="000C36EB" w:rsidRPr="00992E47" w:rsidRDefault="000C36EB" w:rsidP="001C7639">
            <w:r w:rsidRPr="00992E47">
              <w:t>Капитальный ремонт</w:t>
            </w:r>
          </w:p>
        </w:tc>
        <w:tc>
          <w:tcPr>
            <w:tcW w:w="3190" w:type="dxa"/>
          </w:tcPr>
          <w:p w:rsidR="000C36EB" w:rsidRPr="00992E47" w:rsidRDefault="000C36EB" w:rsidP="000C36EB">
            <w:pPr>
              <w:jc w:val="center"/>
            </w:pPr>
            <w:r w:rsidRPr="00992E47">
              <w:t>25</w:t>
            </w:r>
          </w:p>
        </w:tc>
        <w:tc>
          <w:tcPr>
            <w:tcW w:w="3190" w:type="dxa"/>
          </w:tcPr>
          <w:p w:rsidR="000C36EB" w:rsidRPr="00992E47" w:rsidRDefault="000C36EB" w:rsidP="000C36EB">
            <w:pPr>
              <w:jc w:val="center"/>
            </w:pPr>
            <w:r w:rsidRPr="00992E47">
              <w:t>5</w:t>
            </w:r>
          </w:p>
        </w:tc>
      </w:tr>
      <w:tr w:rsidR="000C36EB" w:rsidRPr="00992E47" w:rsidTr="000C36EB">
        <w:tc>
          <w:tcPr>
            <w:tcW w:w="3190" w:type="dxa"/>
          </w:tcPr>
          <w:p w:rsidR="000C36EB" w:rsidRPr="00992E47" w:rsidRDefault="0056217A" w:rsidP="001C7639">
            <w:r w:rsidRPr="00992E47">
              <w:t>Р</w:t>
            </w:r>
            <w:r w:rsidR="000C36EB" w:rsidRPr="00992E47">
              <w:t>емонт</w:t>
            </w:r>
          </w:p>
        </w:tc>
        <w:tc>
          <w:tcPr>
            <w:tcW w:w="3190" w:type="dxa"/>
          </w:tcPr>
          <w:p w:rsidR="000C36EB" w:rsidRPr="00992E47" w:rsidRDefault="000C36EB" w:rsidP="000C36EB">
            <w:pPr>
              <w:jc w:val="center"/>
            </w:pPr>
            <w:r w:rsidRPr="00992E47">
              <w:t>12</w:t>
            </w:r>
          </w:p>
        </w:tc>
        <w:tc>
          <w:tcPr>
            <w:tcW w:w="3190" w:type="dxa"/>
          </w:tcPr>
          <w:p w:rsidR="000C36EB" w:rsidRPr="00992E47" w:rsidRDefault="000C36EB" w:rsidP="000C36EB">
            <w:pPr>
              <w:jc w:val="center"/>
            </w:pPr>
            <w:r w:rsidRPr="00992E47">
              <w:t>3</w:t>
            </w:r>
          </w:p>
        </w:tc>
      </w:tr>
    </w:tbl>
    <w:p w:rsidR="00C0114A" w:rsidRPr="00992E47" w:rsidRDefault="00C0114A" w:rsidP="00C73D39"/>
    <w:p w:rsidR="00C73D39" w:rsidRPr="00992E47" w:rsidRDefault="00C73D39" w:rsidP="00C73D39">
      <w:pPr>
        <w:ind w:firstLine="698"/>
        <w:jc w:val="right"/>
      </w:pPr>
    </w:p>
    <w:sectPr w:rsidR="00C73D39" w:rsidRPr="00992E47" w:rsidSect="00413672">
      <w:headerReference w:type="default" r:id="rId10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5A" w:rsidRDefault="00F9775A" w:rsidP="008A04D4">
      <w:r>
        <w:separator/>
      </w:r>
    </w:p>
  </w:endnote>
  <w:endnote w:type="continuationSeparator" w:id="1">
    <w:p w:rsidR="00F9775A" w:rsidRDefault="00F9775A" w:rsidP="008A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5A" w:rsidRDefault="00F9775A" w:rsidP="008A04D4">
      <w:r>
        <w:separator/>
      </w:r>
    </w:p>
  </w:footnote>
  <w:footnote w:type="continuationSeparator" w:id="1">
    <w:p w:rsidR="00F9775A" w:rsidRDefault="00F9775A" w:rsidP="008A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47" w:rsidRDefault="00992E47" w:rsidP="00992E47">
    <w:pPr>
      <w:pStyle w:val="aa"/>
      <w:tabs>
        <w:tab w:val="clear" w:pos="4677"/>
        <w:tab w:val="clear" w:pos="9355"/>
        <w:tab w:val="left" w:pos="83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1A"/>
    <w:multiLevelType w:val="hybridMultilevel"/>
    <w:tmpl w:val="75F231F2"/>
    <w:lvl w:ilvl="0" w:tplc="73D88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C1FE8"/>
    <w:multiLevelType w:val="hybridMultilevel"/>
    <w:tmpl w:val="793EE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BB7922"/>
    <w:multiLevelType w:val="hybridMultilevel"/>
    <w:tmpl w:val="647C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D103422"/>
    <w:multiLevelType w:val="hybridMultilevel"/>
    <w:tmpl w:val="F69412D0"/>
    <w:lvl w:ilvl="0" w:tplc="DF38E23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A67BF"/>
    <w:multiLevelType w:val="hybridMultilevel"/>
    <w:tmpl w:val="E36EB2BA"/>
    <w:lvl w:ilvl="0" w:tplc="82B02D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F3F51D7"/>
    <w:multiLevelType w:val="hybridMultilevel"/>
    <w:tmpl w:val="B510CAB2"/>
    <w:lvl w:ilvl="0" w:tplc="A4A28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CF79B2"/>
    <w:multiLevelType w:val="hybridMultilevel"/>
    <w:tmpl w:val="B88AFE94"/>
    <w:lvl w:ilvl="0" w:tplc="1AE29D3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5007E05"/>
    <w:multiLevelType w:val="hybridMultilevel"/>
    <w:tmpl w:val="C6E4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2B68"/>
    <w:multiLevelType w:val="hybridMultilevel"/>
    <w:tmpl w:val="6A4E8FB0"/>
    <w:lvl w:ilvl="0" w:tplc="AEB4CD2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15059E"/>
    <w:multiLevelType w:val="hybridMultilevel"/>
    <w:tmpl w:val="7B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D4D16"/>
    <w:multiLevelType w:val="hybridMultilevel"/>
    <w:tmpl w:val="00F6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A78D7"/>
    <w:multiLevelType w:val="hybridMultilevel"/>
    <w:tmpl w:val="D61EFB24"/>
    <w:lvl w:ilvl="0" w:tplc="35CE8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D7585"/>
    <w:multiLevelType w:val="hybridMultilevel"/>
    <w:tmpl w:val="A686DFC6"/>
    <w:lvl w:ilvl="0" w:tplc="53A8BA7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383EED18">
      <w:numFmt w:val="none"/>
      <w:lvlText w:val=""/>
      <w:lvlJc w:val="left"/>
      <w:pPr>
        <w:tabs>
          <w:tab w:val="num" w:pos="360"/>
        </w:tabs>
      </w:pPr>
    </w:lvl>
    <w:lvl w:ilvl="2" w:tplc="37E491EC">
      <w:numFmt w:val="none"/>
      <w:lvlText w:val=""/>
      <w:lvlJc w:val="left"/>
      <w:pPr>
        <w:tabs>
          <w:tab w:val="num" w:pos="360"/>
        </w:tabs>
      </w:pPr>
    </w:lvl>
    <w:lvl w:ilvl="3" w:tplc="A4643B02">
      <w:numFmt w:val="none"/>
      <w:lvlText w:val=""/>
      <w:lvlJc w:val="left"/>
      <w:pPr>
        <w:tabs>
          <w:tab w:val="num" w:pos="360"/>
        </w:tabs>
      </w:pPr>
    </w:lvl>
    <w:lvl w:ilvl="4" w:tplc="2BE8ACE2">
      <w:numFmt w:val="none"/>
      <w:lvlText w:val=""/>
      <w:lvlJc w:val="left"/>
      <w:pPr>
        <w:tabs>
          <w:tab w:val="num" w:pos="360"/>
        </w:tabs>
      </w:pPr>
    </w:lvl>
    <w:lvl w:ilvl="5" w:tplc="DCE870B2">
      <w:numFmt w:val="none"/>
      <w:lvlText w:val=""/>
      <w:lvlJc w:val="left"/>
      <w:pPr>
        <w:tabs>
          <w:tab w:val="num" w:pos="360"/>
        </w:tabs>
      </w:pPr>
    </w:lvl>
    <w:lvl w:ilvl="6" w:tplc="F6D4ACD0">
      <w:numFmt w:val="none"/>
      <w:lvlText w:val=""/>
      <w:lvlJc w:val="left"/>
      <w:pPr>
        <w:tabs>
          <w:tab w:val="num" w:pos="360"/>
        </w:tabs>
      </w:pPr>
    </w:lvl>
    <w:lvl w:ilvl="7" w:tplc="4B86AAAA">
      <w:numFmt w:val="none"/>
      <w:lvlText w:val=""/>
      <w:lvlJc w:val="left"/>
      <w:pPr>
        <w:tabs>
          <w:tab w:val="num" w:pos="360"/>
        </w:tabs>
      </w:pPr>
    </w:lvl>
    <w:lvl w:ilvl="8" w:tplc="B8F87F1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851F90"/>
    <w:multiLevelType w:val="multilevel"/>
    <w:tmpl w:val="9EBC1C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6">
    <w:nsid w:val="510B61B3"/>
    <w:multiLevelType w:val="hybridMultilevel"/>
    <w:tmpl w:val="A07C59F8"/>
    <w:lvl w:ilvl="0" w:tplc="82B02D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05DCE"/>
    <w:multiLevelType w:val="hybridMultilevel"/>
    <w:tmpl w:val="D94E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867E5C"/>
    <w:multiLevelType w:val="hybridMultilevel"/>
    <w:tmpl w:val="75F231F2"/>
    <w:lvl w:ilvl="0" w:tplc="73D88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4DE6F8D"/>
    <w:multiLevelType w:val="hybridMultilevel"/>
    <w:tmpl w:val="C21E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A52C54"/>
    <w:multiLevelType w:val="hybridMultilevel"/>
    <w:tmpl w:val="F69412D0"/>
    <w:lvl w:ilvl="0" w:tplc="DF38E23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DCA37FC"/>
    <w:multiLevelType w:val="hybridMultilevel"/>
    <w:tmpl w:val="11D47486"/>
    <w:lvl w:ilvl="0" w:tplc="82B02D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9"/>
  </w:num>
  <w:num w:numId="5">
    <w:abstractNumId w:val="26"/>
  </w:num>
  <w:num w:numId="6">
    <w:abstractNumId w:val="25"/>
  </w:num>
  <w:num w:numId="7">
    <w:abstractNumId w:val="5"/>
  </w:num>
  <w:num w:numId="8">
    <w:abstractNumId w:val="22"/>
  </w:num>
  <w:num w:numId="9">
    <w:abstractNumId w:val="27"/>
  </w:num>
  <w:num w:numId="10">
    <w:abstractNumId w:val="6"/>
  </w:num>
  <w:num w:numId="11">
    <w:abstractNumId w:val="16"/>
  </w:num>
  <w:num w:numId="12">
    <w:abstractNumId w:val="24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1"/>
  </w:num>
  <w:num w:numId="18">
    <w:abstractNumId w:val="7"/>
  </w:num>
  <w:num w:numId="19">
    <w:abstractNumId w:val="21"/>
  </w:num>
  <w:num w:numId="20">
    <w:abstractNumId w:val="13"/>
  </w:num>
  <w:num w:numId="21">
    <w:abstractNumId w:val="2"/>
  </w:num>
  <w:num w:numId="22">
    <w:abstractNumId w:val="23"/>
  </w:num>
  <w:num w:numId="23">
    <w:abstractNumId w:val="0"/>
  </w:num>
  <w:num w:numId="24">
    <w:abstractNumId w:val="20"/>
  </w:num>
  <w:num w:numId="25">
    <w:abstractNumId w:val="1"/>
  </w:num>
  <w:num w:numId="26">
    <w:abstractNumId w:val="10"/>
  </w:num>
  <w:num w:numId="27">
    <w:abstractNumId w:val="1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BCF"/>
    <w:rsid w:val="00012651"/>
    <w:rsid w:val="00023944"/>
    <w:rsid w:val="000409AA"/>
    <w:rsid w:val="00064D99"/>
    <w:rsid w:val="00070DEB"/>
    <w:rsid w:val="00082C88"/>
    <w:rsid w:val="000C17AD"/>
    <w:rsid w:val="000C36EB"/>
    <w:rsid w:val="000D6B0C"/>
    <w:rsid w:val="000D7086"/>
    <w:rsid w:val="000E663F"/>
    <w:rsid w:val="000F7A41"/>
    <w:rsid w:val="00131475"/>
    <w:rsid w:val="001433EB"/>
    <w:rsid w:val="00164076"/>
    <w:rsid w:val="0017324D"/>
    <w:rsid w:val="00191511"/>
    <w:rsid w:val="001C092A"/>
    <w:rsid w:val="001C7639"/>
    <w:rsid w:val="001E2B08"/>
    <w:rsid w:val="001E30F2"/>
    <w:rsid w:val="001E4416"/>
    <w:rsid w:val="001E5919"/>
    <w:rsid w:val="001F69F6"/>
    <w:rsid w:val="002207CA"/>
    <w:rsid w:val="002219BC"/>
    <w:rsid w:val="0023099F"/>
    <w:rsid w:val="002330FC"/>
    <w:rsid w:val="00233619"/>
    <w:rsid w:val="00265753"/>
    <w:rsid w:val="0027069E"/>
    <w:rsid w:val="0028354B"/>
    <w:rsid w:val="00296D07"/>
    <w:rsid w:val="002B2B64"/>
    <w:rsid w:val="002C2CC3"/>
    <w:rsid w:val="002C3E72"/>
    <w:rsid w:val="002C697A"/>
    <w:rsid w:val="002E05DD"/>
    <w:rsid w:val="002E242E"/>
    <w:rsid w:val="002E428C"/>
    <w:rsid w:val="002F162B"/>
    <w:rsid w:val="00311E59"/>
    <w:rsid w:val="0031370D"/>
    <w:rsid w:val="00337D93"/>
    <w:rsid w:val="00343E55"/>
    <w:rsid w:val="0034653F"/>
    <w:rsid w:val="00363E71"/>
    <w:rsid w:val="0039244F"/>
    <w:rsid w:val="003C3231"/>
    <w:rsid w:val="003D2654"/>
    <w:rsid w:val="00413672"/>
    <w:rsid w:val="00424291"/>
    <w:rsid w:val="00433D95"/>
    <w:rsid w:val="00446281"/>
    <w:rsid w:val="0047138F"/>
    <w:rsid w:val="004818F8"/>
    <w:rsid w:val="00483DA4"/>
    <w:rsid w:val="00491067"/>
    <w:rsid w:val="004B52D5"/>
    <w:rsid w:val="004E4D63"/>
    <w:rsid w:val="004E5454"/>
    <w:rsid w:val="004F7EAA"/>
    <w:rsid w:val="0050496B"/>
    <w:rsid w:val="00535A50"/>
    <w:rsid w:val="005375AA"/>
    <w:rsid w:val="00552DCA"/>
    <w:rsid w:val="00560DD5"/>
    <w:rsid w:val="0056217A"/>
    <w:rsid w:val="005A73CB"/>
    <w:rsid w:val="005B2131"/>
    <w:rsid w:val="005B4050"/>
    <w:rsid w:val="005C4189"/>
    <w:rsid w:val="005E5C69"/>
    <w:rsid w:val="00646616"/>
    <w:rsid w:val="00666C50"/>
    <w:rsid w:val="006A0801"/>
    <w:rsid w:val="006C61FB"/>
    <w:rsid w:val="006F1122"/>
    <w:rsid w:val="006F1B63"/>
    <w:rsid w:val="006F3BF6"/>
    <w:rsid w:val="007051E1"/>
    <w:rsid w:val="00711816"/>
    <w:rsid w:val="0071560A"/>
    <w:rsid w:val="0072699C"/>
    <w:rsid w:val="00736496"/>
    <w:rsid w:val="00743F04"/>
    <w:rsid w:val="00783786"/>
    <w:rsid w:val="007837A3"/>
    <w:rsid w:val="007B5849"/>
    <w:rsid w:val="007F3985"/>
    <w:rsid w:val="0080219D"/>
    <w:rsid w:val="00861BF0"/>
    <w:rsid w:val="008665D3"/>
    <w:rsid w:val="00883DB6"/>
    <w:rsid w:val="008A04D4"/>
    <w:rsid w:val="008A3FD7"/>
    <w:rsid w:val="008A5461"/>
    <w:rsid w:val="008D3788"/>
    <w:rsid w:val="008D425E"/>
    <w:rsid w:val="008E2A45"/>
    <w:rsid w:val="008E2C5C"/>
    <w:rsid w:val="009015DE"/>
    <w:rsid w:val="00931A05"/>
    <w:rsid w:val="00964FFE"/>
    <w:rsid w:val="00967888"/>
    <w:rsid w:val="00992E47"/>
    <w:rsid w:val="009A03AA"/>
    <w:rsid w:val="009A05AD"/>
    <w:rsid w:val="009A0705"/>
    <w:rsid w:val="009C3DD3"/>
    <w:rsid w:val="009C701D"/>
    <w:rsid w:val="009F40DD"/>
    <w:rsid w:val="00A1664D"/>
    <w:rsid w:val="00A36C9A"/>
    <w:rsid w:val="00A47265"/>
    <w:rsid w:val="00A94010"/>
    <w:rsid w:val="00A9512F"/>
    <w:rsid w:val="00A973C3"/>
    <w:rsid w:val="00AA5FDE"/>
    <w:rsid w:val="00AB1EC1"/>
    <w:rsid w:val="00AB6B75"/>
    <w:rsid w:val="00AE3929"/>
    <w:rsid w:val="00AF072D"/>
    <w:rsid w:val="00B033CB"/>
    <w:rsid w:val="00B07DE9"/>
    <w:rsid w:val="00B23A19"/>
    <w:rsid w:val="00B40F02"/>
    <w:rsid w:val="00B56327"/>
    <w:rsid w:val="00B62920"/>
    <w:rsid w:val="00B826E7"/>
    <w:rsid w:val="00B84B66"/>
    <w:rsid w:val="00B93EA7"/>
    <w:rsid w:val="00BA26FB"/>
    <w:rsid w:val="00BB4B54"/>
    <w:rsid w:val="00BB4CD6"/>
    <w:rsid w:val="00BC4DE5"/>
    <w:rsid w:val="00BE4DE6"/>
    <w:rsid w:val="00BE7E15"/>
    <w:rsid w:val="00BF2EF0"/>
    <w:rsid w:val="00BF6BCF"/>
    <w:rsid w:val="00C0114A"/>
    <w:rsid w:val="00C050CB"/>
    <w:rsid w:val="00C2190B"/>
    <w:rsid w:val="00C56C0C"/>
    <w:rsid w:val="00C73251"/>
    <w:rsid w:val="00C73D39"/>
    <w:rsid w:val="00CB4648"/>
    <w:rsid w:val="00CD7D24"/>
    <w:rsid w:val="00CE2DB2"/>
    <w:rsid w:val="00CF794F"/>
    <w:rsid w:val="00D03AAF"/>
    <w:rsid w:val="00D12D7D"/>
    <w:rsid w:val="00D24832"/>
    <w:rsid w:val="00D318C2"/>
    <w:rsid w:val="00D45382"/>
    <w:rsid w:val="00D865B1"/>
    <w:rsid w:val="00DA7FA1"/>
    <w:rsid w:val="00DB0633"/>
    <w:rsid w:val="00DD05F8"/>
    <w:rsid w:val="00DE0932"/>
    <w:rsid w:val="00DE26CB"/>
    <w:rsid w:val="00DF2DB5"/>
    <w:rsid w:val="00DF3758"/>
    <w:rsid w:val="00DF5036"/>
    <w:rsid w:val="00E042EF"/>
    <w:rsid w:val="00E154E9"/>
    <w:rsid w:val="00E23640"/>
    <w:rsid w:val="00EA1935"/>
    <w:rsid w:val="00EB07D2"/>
    <w:rsid w:val="00ED018C"/>
    <w:rsid w:val="00ED1BEB"/>
    <w:rsid w:val="00EE0062"/>
    <w:rsid w:val="00EE17E2"/>
    <w:rsid w:val="00EF2648"/>
    <w:rsid w:val="00F023B8"/>
    <w:rsid w:val="00F07D6E"/>
    <w:rsid w:val="00F217C1"/>
    <w:rsid w:val="00F274C6"/>
    <w:rsid w:val="00F73D97"/>
    <w:rsid w:val="00F84058"/>
    <w:rsid w:val="00F9775A"/>
    <w:rsid w:val="00FC11AC"/>
    <w:rsid w:val="00FC79E3"/>
    <w:rsid w:val="00FE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189"/>
    <w:rPr>
      <w:sz w:val="24"/>
      <w:szCs w:val="24"/>
    </w:rPr>
  </w:style>
  <w:style w:type="paragraph" w:styleId="1">
    <w:name w:val="heading 1"/>
    <w:basedOn w:val="a"/>
    <w:next w:val="a"/>
    <w:qFormat/>
    <w:rsid w:val="005C4189"/>
    <w:pPr>
      <w:keepNext/>
      <w:ind w:left="5672" w:hanging="92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C4189"/>
    <w:pPr>
      <w:keepNext/>
      <w:ind w:left="4254" w:firstLine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4189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5C4189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5C4189"/>
    <w:pPr>
      <w:tabs>
        <w:tab w:val="left" w:pos="-180"/>
        <w:tab w:val="left" w:pos="9180"/>
      </w:tabs>
      <w:ind w:right="-6"/>
      <w:jc w:val="right"/>
    </w:pPr>
    <w:rPr>
      <w:sz w:val="28"/>
      <w:szCs w:val="28"/>
    </w:rPr>
  </w:style>
  <w:style w:type="paragraph" w:styleId="a5">
    <w:name w:val="Document Map"/>
    <w:basedOn w:val="a"/>
    <w:semiHidden/>
    <w:rsid w:val="005C4189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C418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37D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OST">
    <w:name w:val="GOST"/>
    <w:basedOn w:val="a"/>
    <w:rsid w:val="00413672"/>
    <w:pPr>
      <w:widowControl w:val="0"/>
      <w:suppressAutoHyphens/>
      <w:autoSpaceDE w:val="0"/>
      <w:ind w:firstLine="709"/>
      <w:jc w:val="both"/>
    </w:pPr>
    <w:rPr>
      <w:rFonts w:eastAsia="Arial"/>
      <w:sz w:val="28"/>
      <w:szCs w:val="28"/>
      <w:lang w:eastAsia="ar-SA"/>
    </w:rPr>
  </w:style>
  <w:style w:type="table" w:styleId="a8">
    <w:name w:val="Table Grid"/>
    <w:basedOn w:val="a1"/>
    <w:rsid w:val="00BF2E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70DEB"/>
    <w:rPr>
      <w:color w:val="0000FF"/>
      <w:u w:val="single"/>
    </w:rPr>
  </w:style>
  <w:style w:type="paragraph" w:styleId="aa">
    <w:name w:val="header"/>
    <w:basedOn w:val="a"/>
    <w:link w:val="ab"/>
    <w:rsid w:val="008A0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04D4"/>
    <w:rPr>
      <w:sz w:val="24"/>
      <w:szCs w:val="24"/>
    </w:rPr>
  </w:style>
  <w:style w:type="paragraph" w:styleId="ac">
    <w:name w:val="footer"/>
    <w:basedOn w:val="a"/>
    <w:link w:val="ad"/>
    <w:rsid w:val="008A0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04D4"/>
    <w:rPr>
      <w:sz w:val="24"/>
      <w:szCs w:val="24"/>
    </w:rPr>
  </w:style>
  <w:style w:type="character" w:styleId="ae">
    <w:name w:val="Placeholder Text"/>
    <w:basedOn w:val="a0"/>
    <w:uiPriority w:val="99"/>
    <w:semiHidden/>
    <w:rsid w:val="00265753"/>
    <w:rPr>
      <w:color w:val="808080"/>
    </w:rPr>
  </w:style>
  <w:style w:type="character" w:customStyle="1" w:styleId="af">
    <w:name w:val="Цветовое выделение"/>
    <w:uiPriority w:val="99"/>
    <w:rsid w:val="00B23A19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B23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0239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C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F6A8-78BC-45B8-988B-3D858DED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2017-05-26T03:27:00Z</cp:lastPrinted>
  <dcterms:created xsi:type="dcterms:W3CDTF">2017-06-04T22:13:00Z</dcterms:created>
  <dcterms:modified xsi:type="dcterms:W3CDTF">2017-06-04T22:13:00Z</dcterms:modified>
</cp:coreProperties>
</file>