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777B1A">
              <w:t xml:space="preserve"> 04</w:t>
            </w:r>
            <w:r w:rsidR="00D653D2">
              <w:t xml:space="preserve"> октября</w:t>
            </w:r>
            <w:r w:rsidR="00B61C7C">
              <w:t xml:space="preserve"> 2019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D653D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777B1A">
              <w:t>236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D653D2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 w:rsidR="00D653D2">
              <w:rPr>
                <w:sz w:val="28"/>
                <w:szCs w:val="28"/>
              </w:rPr>
              <w:t>б утверждении инвестиционной декларации (меморандума) Администрации Провиденского городского округа на 2020 год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D653D2" w:rsidRPr="00D653D2">
        <w:rPr>
          <w:bCs/>
          <w:sz w:val="28"/>
          <w:szCs w:val="28"/>
        </w:rPr>
        <w:t xml:space="preserve">обеспечения взаимодействия </w:t>
      </w:r>
      <w:r w:rsidR="00D653D2">
        <w:rPr>
          <w:bCs/>
          <w:sz w:val="28"/>
          <w:szCs w:val="28"/>
        </w:rPr>
        <w:t>А</w:t>
      </w:r>
      <w:r w:rsidR="00D653D2" w:rsidRPr="00D653D2">
        <w:rPr>
          <w:bCs/>
          <w:sz w:val="28"/>
          <w:szCs w:val="28"/>
        </w:rPr>
        <w:t xml:space="preserve">дминистрации </w:t>
      </w:r>
      <w:r w:rsidR="00D653D2">
        <w:rPr>
          <w:bCs/>
          <w:sz w:val="28"/>
          <w:szCs w:val="28"/>
        </w:rPr>
        <w:t>Провиденского городского округа</w:t>
      </w:r>
      <w:r w:rsidR="00D653D2" w:rsidRPr="00D653D2">
        <w:rPr>
          <w:bCs/>
          <w:sz w:val="28"/>
          <w:szCs w:val="28"/>
        </w:rPr>
        <w:t xml:space="preserve"> с субъектами инвестиционной и предпринимательской деятельности по формированию благоприятного инвестиционного климата на территории </w:t>
      </w:r>
      <w:r w:rsidR="00D653D2">
        <w:rPr>
          <w:bCs/>
          <w:sz w:val="28"/>
          <w:szCs w:val="28"/>
        </w:rPr>
        <w:t>Провиденского городского округа</w:t>
      </w:r>
      <w:r w:rsidR="00D653D2" w:rsidRPr="00D653D2">
        <w:rPr>
          <w:bCs/>
          <w:sz w:val="28"/>
          <w:szCs w:val="28"/>
        </w:rPr>
        <w:t>, в соответствии с Федеральным законом Российской Федерации от 06 октября 2003 года № 131-ФЗ «Об общих принципах организации местного самоуправления в Российской Федерации», Федеральным законом Российской Федерации от 25 февраля 1999 года № 39-ФЗ  «Об инвестиционной деятельности в Российской Федерации, осуществляемой в форме капитальных вложений»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D653D2">
        <w:rPr>
          <w:sz w:val="28"/>
        </w:rPr>
        <w:t>Утвердить инвестиционную декларацию (меморандум) Администрации Провиденского городского округа на 2020 год согласно приложению к настоящему постановлению.</w:t>
      </w:r>
    </w:p>
    <w:p w:rsidR="007E3BDE" w:rsidRPr="00CE4B52" w:rsidRDefault="00B61C7C" w:rsidP="00D653D2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7E3BDE">
        <w:rPr>
          <w:sz w:val="28"/>
          <w:szCs w:val="28"/>
        </w:rPr>
        <w:t>2</w:t>
      </w:r>
      <w:r w:rsidR="001A236F">
        <w:rPr>
          <w:sz w:val="28"/>
          <w:szCs w:val="28"/>
        </w:rPr>
        <w:t>.</w:t>
      </w:r>
      <w:r w:rsidR="00210583">
        <w:rPr>
          <w:sz w:val="28"/>
          <w:szCs w:val="28"/>
        </w:rPr>
        <w:t xml:space="preserve"> </w:t>
      </w:r>
      <w:r w:rsidR="00602A91">
        <w:rPr>
          <w:sz w:val="28"/>
          <w:szCs w:val="28"/>
        </w:rPr>
        <w:t>Обнародовать</w:t>
      </w:r>
      <w:r w:rsidR="00A24EBA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="007E3BDE" w:rsidRPr="00CE4B52">
        <w:rPr>
          <w:sz w:val="28"/>
          <w:szCs w:val="28"/>
        </w:rPr>
        <w:t xml:space="preserve">постановление на сайте Провиденского </w:t>
      </w:r>
      <w:r w:rsidR="007E3BDE">
        <w:rPr>
          <w:sz w:val="28"/>
          <w:szCs w:val="28"/>
        </w:rPr>
        <w:t>городского округа</w:t>
      </w:r>
      <w:r w:rsidR="007E3BDE" w:rsidRPr="00CE4B52">
        <w:rPr>
          <w:sz w:val="28"/>
          <w:szCs w:val="28"/>
        </w:rPr>
        <w:t>.</w:t>
      </w:r>
    </w:p>
    <w:p w:rsidR="007E3BDE" w:rsidRPr="00CE4B52" w:rsidRDefault="00210583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DD7431" w:rsidRDefault="00DD7431" w:rsidP="007E3BDE">
      <w:pPr>
        <w:spacing w:after="60"/>
        <w:jc w:val="both"/>
        <w:rPr>
          <w:sz w:val="28"/>
        </w:rPr>
      </w:pPr>
    </w:p>
    <w:p w:rsidR="00412757" w:rsidRDefault="00412757" w:rsidP="007E3BDE">
      <w:pPr>
        <w:spacing w:after="60"/>
        <w:jc w:val="both"/>
        <w:rPr>
          <w:sz w:val="28"/>
          <w:szCs w:val="28"/>
        </w:rPr>
      </w:pPr>
    </w:p>
    <w:p w:rsidR="007E3BDE" w:rsidRPr="00B1417A" w:rsidRDefault="00A24EB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7E3BDE">
        <w:rPr>
          <w:sz w:val="28"/>
          <w:szCs w:val="28"/>
        </w:rPr>
        <w:t xml:space="preserve"> администрации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right"/>
        <w:rPr>
          <w:bCs/>
          <w:spacing w:val="-4"/>
          <w:sz w:val="26"/>
          <w:szCs w:val="26"/>
        </w:rPr>
      </w:pPr>
      <w:r w:rsidRPr="00E44B75">
        <w:rPr>
          <w:bCs/>
          <w:spacing w:val="-4"/>
          <w:sz w:val="26"/>
          <w:szCs w:val="26"/>
        </w:rPr>
        <w:t xml:space="preserve">Приложение 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right"/>
        <w:rPr>
          <w:bCs/>
          <w:spacing w:val="-4"/>
          <w:sz w:val="26"/>
          <w:szCs w:val="26"/>
        </w:rPr>
      </w:pPr>
      <w:proofErr w:type="gramStart"/>
      <w:r w:rsidRPr="00E44B75">
        <w:rPr>
          <w:bCs/>
          <w:spacing w:val="-4"/>
          <w:sz w:val="26"/>
          <w:szCs w:val="26"/>
        </w:rPr>
        <w:t>к</w:t>
      </w:r>
      <w:proofErr w:type="gramEnd"/>
      <w:r w:rsidRPr="00E44B75">
        <w:rPr>
          <w:bCs/>
          <w:spacing w:val="-4"/>
          <w:sz w:val="26"/>
          <w:szCs w:val="26"/>
        </w:rPr>
        <w:t xml:space="preserve"> постановлению администрации 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right"/>
        <w:rPr>
          <w:bCs/>
          <w:spacing w:val="-4"/>
          <w:sz w:val="26"/>
          <w:szCs w:val="26"/>
        </w:rPr>
      </w:pPr>
      <w:r w:rsidRPr="00E44B75">
        <w:rPr>
          <w:bCs/>
          <w:spacing w:val="-4"/>
          <w:sz w:val="26"/>
          <w:szCs w:val="26"/>
        </w:rPr>
        <w:t>Провиденского городского округа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right"/>
        <w:rPr>
          <w:bCs/>
          <w:spacing w:val="-4"/>
          <w:sz w:val="26"/>
          <w:szCs w:val="26"/>
        </w:rPr>
      </w:pPr>
      <w:proofErr w:type="gramStart"/>
      <w:r w:rsidRPr="00E44B75">
        <w:rPr>
          <w:bCs/>
          <w:spacing w:val="-4"/>
          <w:sz w:val="26"/>
          <w:szCs w:val="26"/>
        </w:rPr>
        <w:t>от</w:t>
      </w:r>
      <w:proofErr w:type="gramEnd"/>
      <w:r w:rsidR="00777B1A">
        <w:rPr>
          <w:bCs/>
          <w:spacing w:val="-4"/>
          <w:sz w:val="26"/>
          <w:szCs w:val="26"/>
        </w:rPr>
        <w:t xml:space="preserve"> «04</w:t>
      </w:r>
      <w:r w:rsidRPr="00E44B75">
        <w:rPr>
          <w:bCs/>
          <w:spacing w:val="-4"/>
          <w:sz w:val="26"/>
          <w:szCs w:val="26"/>
        </w:rPr>
        <w:t>» октября 2019 года №</w:t>
      </w:r>
      <w:r w:rsidR="00777B1A">
        <w:rPr>
          <w:bCs/>
          <w:spacing w:val="-4"/>
          <w:sz w:val="26"/>
          <w:szCs w:val="26"/>
        </w:rPr>
        <w:t>236</w:t>
      </w:r>
      <w:r w:rsidRPr="00E44B75">
        <w:rPr>
          <w:bCs/>
          <w:spacing w:val="-4"/>
          <w:sz w:val="26"/>
          <w:szCs w:val="26"/>
        </w:rPr>
        <w:t xml:space="preserve"> 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b/>
          <w:bCs/>
          <w:spacing w:val="-4"/>
          <w:sz w:val="26"/>
          <w:szCs w:val="26"/>
        </w:rPr>
      </w:pP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b/>
          <w:bCs/>
          <w:spacing w:val="-4"/>
          <w:sz w:val="26"/>
          <w:szCs w:val="26"/>
        </w:rPr>
      </w:pP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bCs/>
          <w:spacing w:val="-4"/>
          <w:sz w:val="26"/>
          <w:szCs w:val="26"/>
        </w:rPr>
      </w:pPr>
      <w:r w:rsidRPr="00E44B75">
        <w:rPr>
          <w:b/>
          <w:bCs/>
          <w:spacing w:val="-4"/>
          <w:sz w:val="26"/>
          <w:szCs w:val="26"/>
        </w:rPr>
        <w:t>ИНВЕСТИЦИОННАЯ ДЕКЛАРАЦИЯ (МЕМОРАНДУМ)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bCs/>
          <w:spacing w:val="-4"/>
          <w:sz w:val="26"/>
          <w:szCs w:val="26"/>
        </w:rPr>
      </w:pPr>
      <w:r w:rsidRPr="00E44B75">
        <w:rPr>
          <w:b/>
          <w:bCs/>
          <w:spacing w:val="-4"/>
          <w:sz w:val="26"/>
          <w:szCs w:val="26"/>
        </w:rPr>
        <w:t>Администрации Провиденского городского округа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bCs/>
          <w:spacing w:val="-4"/>
          <w:sz w:val="26"/>
          <w:szCs w:val="26"/>
        </w:rPr>
      </w:pPr>
      <w:proofErr w:type="gramStart"/>
      <w:r w:rsidRPr="00E44B75">
        <w:rPr>
          <w:b/>
          <w:bCs/>
          <w:spacing w:val="-4"/>
          <w:sz w:val="26"/>
          <w:szCs w:val="26"/>
        </w:rPr>
        <w:t>на</w:t>
      </w:r>
      <w:proofErr w:type="gramEnd"/>
      <w:r w:rsidRPr="00E44B75">
        <w:rPr>
          <w:b/>
          <w:bCs/>
          <w:spacing w:val="-4"/>
          <w:sz w:val="26"/>
          <w:szCs w:val="26"/>
        </w:rPr>
        <w:t xml:space="preserve"> 2020 год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spacing w:val="-4"/>
          <w:sz w:val="26"/>
          <w:szCs w:val="26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1. Общие положения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1. Инвестиционная декларация (меморандум) Администрации Провиденского городского округа (далее – Инвестиционная декларация) разработана в целях повышения эффективности инвестиционной деятельности в долгосрочной перспективе, ее координации и контроля, а также служит базой для принятия управленческих решений на всех стадиях инвестиционного процесса.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2. Инвестиционная декларация определяет инвестиционную политику Провиденского городского округа, в условиях изменчивости рыночных условий хозяйствования и конъюнктуры рынка инвестиционных ресурсов.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3. Инвестиционная декларация разработана с применением принципов прогнозирования отдельных условий осуществления инвестиционной деятельности (инвестиционного климата) и конъюнктуры инвестиционного рынка на территории Провиденского городского округа.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4. Взаимодействие с субъектами предпринимательской 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Чукотского автономного округа, муниципальными правовыми актами.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5. Ответственность за реализацию отдельных положений Инвестиционной декларации в пределах своих полномочий несут структурные подразделения администрации Провиденского городского округа.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6. Информация об итогах и планах инвестиционной и предпринимательской деятельности в Провиденском городском округе формируется ежегодно в инвестиционном послании главы Администрации Провиденского городского округа и размещается в инвестиционном разделе официального сайта Провиденского городского округа.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2. Цели и задачи инвестиционной политики Провиденского городского округа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i/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lastRenderedPageBreak/>
        <w:t>1.</w:t>
      </w:r>
      <w:r w:rsidRPr="00777B1A">
        <w:rPr>
          <w:i/>
          <w:spacing w:val="-4"/>
          <w:sz w:val="28"/>
          <w:szCs w:val="28"/>
        </w:rPr>
        <w:t xml:space="preserve"> </w:t>
      </w:r>
      <w:r w:rsidRPr="00777B1A">
        <w:rPr>
          <w:spacing w:val="-4"/>
          <w:sz w:val="28"/>
          <w:szCs w:val="28"/>
        </w:rPr>
        <w:t xml:space="preserve">Стратегическая цель инвестиционной политики Провиденского городского округа </w:t>
      </w:r>
      <w:proofErr w:type="gramStart"/>
      <w:r w:rsidRPr="00777B1A">
        <w:rPr>
          <w:spacing w:val="-4"/>
          <w:sz w:val="28"/>
          <w:szCs w:val="28"/>
        </w:rPr>
        <w:t>–  обеспечение</w:t>
      </w:r>
      <w:proofErr w:type="gramEnd"/>
      <w:r w:rsidRPr="00777B1A">
        <w:rPr>
          <w:spacing w:val="-4"/>
          <w:sz w:val="28"/>
          <w:szCs w:val="28"/>
        </w:rPr>
        <w:t xml:space="preserve"> благоприятного инвестиционного климата для повышения качества жизни населения и благосостояния городского округа, а также обеспечение реализации инвестиционных проектов на территории муниципального образования в целях развития экономики.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2. Основными задачами инвестиционной политики муниципального образования в настоящее время являются: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1) Развитие механизмов поддержки инвестиционных процессов;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2) расширение инфраструктурных возможностей городского округа;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3) развитие промышленности и повышение ее конкурентоспособности;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proofErr w:type="gramStart"/>
      <w:r w:rsidRPr="00777B1A">
        <w:rPr>
          <w:spacing w:val="-4"/>
          <w:sz w:val="28"/>
          <w:szCs w:val="28"/>
        </w:rPr>
        <w:t>5)улучшение</w:t>
      </w:r>
      <w:proofErr w:type="gramEnd"/>
      <w:r w:rsidRPr="00777B1A">
        <w:rPr>
          <w:spacing w:val="-4"/>
          <w:sz w:val="28"/>
          <w:szCs w:val="28"/>
        </w:rPr>
        <w:t xml:space="preserve"> инвестиционного климата в сфере малого и среднего предпринимательства;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6) развитие туризма в городском округе; 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proofErr w:type="gramStart"/>
      <w:r w:rsidRPr="00777B1A">
        <w:rPr>
          <w:spacing w:val="-4"/>
          <w:sz w:val="28"/>
          <w:szCs w:val="28"/>
        </w:rPr>
        <w:t>7)повышение</w:t>
      </w:r>
      <w:proofErr w:type="gramEnd"/>
      <w:r w:rsidRPr="00777B1A">
        <w:rPr>
          <w:spacing w:val="-4"/>
          <w:sz w:val="28"/>
          <w:szCs w:val="28"/>
        </w:rPr>
        <w:t xml:space="preserve"> инвестиционной привлекательности городского округа за счет формирования благоприятного инвестиционного имиджа.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3. Взаимодействия органов местного самоуправления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proofErr w:type="gramStart"/>
      <w:r w:rsidRPr="00777B1A">
        <w:rPr>
          <w:b/>
          <w:spacing w:val="-4"/>
          <w:sz w:val="28"/>
          <w:szCs w:val="28"/>
        </w:rPr>
        <w:t>с</w:t>
      </w:r>
      <w:proofErr w:type="gramEnd"/>
      <w:r w:rsidRPr="00777B1A">
        <w:rPr>
          <w:b/>
          <w:spacing w:val="-4"/>
          <w:sz w:val="28"/>
          <w:szCs w:val="28"/>
        </w:rPr>
        <w:t xml:space="preserve"> субъектами предпринимательской и инвестиционной деятельности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1. Основным принципом инвестиционной политики Провиденского городского округа является взаимная ответственность и сбалансированность интересов органов местного самоуправления и субъектов инвестиционной деятельности.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2. Взаимодействие органов местного самоуправления с субъектами предпринимательской и инвестиционной деятельности осуществляется на основе следующих принципов: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активное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информационная открытость документированной информации о деятельности органов местного самоуправления в сфере инвестиционной политики, развития малого и среднего предпринимательства;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ориентация административных процедур и регулирования в сторону интересов субъектов предпринимательской и инвестиционной деятельности.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3. Администрация Провиденского городского округа обеспечивает сопровождение инвестиционных проектов в соответствии с требованиями действующего законодательства, оказывает содействие в получении мер государственной и муниципальной </w:t>
      </w:r>
      <w:proofErr w:type="gramStart"/>
      <w:r w:rsidRPr="00777B1A">
        <w:rPr>
          <w:spacing w:val="-4"/>
          <w:sz w:val="28"/>
          <w:szCs w:val="28"/>
        </w:rPr>
        <w:t>поддержки,  а</w:t>
      </w:r>
      <w:proofErr w:type="gramEnd"/>
      <w:r w:rsidRPr="00777B1A">
        <w:rPr>
          <w:spacing w:val="-4"/>
          <w:sz w:val="28"/>
          <w:szCs w:val="28"/>
        </w:rPr>
        <w:t xml:space="preserve"> также предоставлении согласований, разрешений, решений и одобрений соответствующих органов, имеющих право выдавать такие согласования, разрешения, решения и одобрения в случае признания инвестиционного проекта приоритетным.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4. Основные направления инвестиционной политики Провиденского городского округа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Основными направлениями инвестиционной политики Провиденского городского округа являются: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lastRenderedPageBreak/>
        <w:t>- формирование благоприятного инвестиционного климата (создание условий для привлечения инвестиций на территорию муниципального образования);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- совершенствование муниципального нормативного правового регулирования в сфере инвестиционной деятельности (снижение административных барьеров для субъектов инвестиционной </w:t>
      </w:r>
      <w:proofErr w:type="gramStart"/>
      <w:r w:rsidRPr="00777B1A">
        <w:rPr>
          <w:spacing w:val="-4"/>
          <w:sz w:val="28"/>
          <w:szCs w:val="28"/>
        </w:rPr>
        <w:t>и  предпринимательской</w:t>
      </w:r>
      <w:proofErr w:type="gramEnd"/>
      <w:r w:rsidRPr="00777B1A">
        <w:rPr>
          <w:spacing w:val="-4"/>
          <w:sz w:val="28"/>
          <w:szCs w:val="28"/>
        </w:rPr>
        <w:t xml:space="preserve"> деятельности);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содействие субъектам инвестиционной деятельности в реализации проектов (консультирование по вопросам ведения бизнеса и получения государственной поддержки).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5. Приоритетные направления инвестиционной деятельности на территории Провиденского городского округа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Приоритетными направлениями инвестиционной и предпринимательской деятельности на территории городского округа определены: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обрабатывающие отрасли промышленного производства (строительство и производство строительных материалов, пищевая и перерабатывающая промышленность и другие);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жилищно-коммунальный комплекс;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строительство, реконструкция, капитальный ремонт и эксплуатация объектов жилищного фонда и культурно-бытового назначения;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благоустройство территории городского округа, сбор и переработка бытовых и промышленных отходов;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туристско-рекреационная сфера;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сельское хозяйство и переработка сельскохозяйственной продукции.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6. Обязательства Провиденского городского округа по осуществлению мер, направленных на сокращение сроков и упрощение административных процедур для инвесторов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Администрация Провиденского городского округа в соответствии с действующим законодательством и настоящей инвестиционной декларацией принимает на себя следующие обязательства: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равное отношение ко всем субъектам инвестиционной и предпринимательской деятельности;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обеспечение доступа к публичной информации о деятельности органов местного самоуправления в сфере инвестиционной политики;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отсутствие ограничений в реализации своих проектов в соответствии с действующим законодательством;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 снижение административных барьеров и упрощение разрешительных процедур при взаимодействии между органами местного самоуправления и субъектами инвестиционной деятельности;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невмешательство органом местного самоуправления и должностных лиц в административно-хозяйственную деятельность инвестора;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- возможность обратиться к главе администрации Провиденского городского округа, в том числе посредством информационно-телекоммуникационной сети Интернет, в целях оперативного решения возникающих в процессе </w:t>
      </w:r>
      <w:r w:rsidRPr="00777B1A">
        <w:rPr>
          <w:spacing w:val="-4"/>
          <w:sz w:val="28"/>
          <w:szCs w:val="28"/>
        </w:rPr>
        <w:lastRenderedPageBreak/>
        <w:t>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 своевременное рассмотрение предложений субъектов инвестиционной деятельности, направленных на устранение административных барьеров, препятствующих реализации инвестиционных проектов, а также на совершенствование нормативной правовой базы Провиденского городского округа.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r w:rsidRPr="00E44B75">
        <w:rPr>
          <w:spacing w:val="-4"/>
          <w:sz w:val="26"/>
          <w:szCs w:val="26"/>
        </w:rPr>
        <w:t xml:space="preserve"> 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653D2" w:rsidRDefault="00D653D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75CDE" w:rsidRDefault="00F75CDE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0" w:name="_GoBack"/>
      <w:bookmarkEnd w:id="0"/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77B1A" w:rsidRDefault="00777B1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D653D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spellStart"/>
      <w:proofErr w:type="gramEnd"/>
      <w:r>
        <w:rPr>
          <w:sz w:val="28"/>
          <w:szCs w:val="28"/>
        </w:rPr>
        <w:t>Т.Г.Веденьева</w:t>
      </w:r>
      <w:proofErr w:type="spellEnd"/>
    </w:p>
    <w:p w:rsidR="005D1992" w:rsidRDefault="005D26EF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Д.В. Рекун</w:t>
      </w:r>
    </w:p>
    <w:p w:rsidR="008D1ECB" w:rsidRPr="005D1992" w:rsidRDefault="008D1ECB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Е.А. Красикова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 xml:space="preserve">Разослано: дело, </w:t>
      </w:r>
      <w:r w:rsidR="00D653D2">
        <w:rPr>
          <w:spacing w:val="-4"/>
          <w:sz w:val="28"/>
          <w:szCs w:val="28"/>
        </w:rPr>
        <w:t xml:space="preserve">Администрация, </w:t>
      </w:r>
      <w:r w:rsidR="00777B1A">
        <w:rPr>
          <w:spacing w:val="-4"/>
          <w:sz w:val="28"/>
          <w:szCs w:val="28"/>
        </w:rPr>
        <w:t xml:space="preserve">УФЭИО, </w:t>
      </w:r>
      <w:proofErr w:type="spellStart"/>
      <w:r w:rsidR="00777B1A">
        <w:rPr>
          <w:spacing w:val="-4"/>
          <w:sz w:val="28"/>
          <w:szCs w:val="28"/>
        </w:rPr>
        <w:t>УППСХиТ</w:t>
      </w:r>
      <w:proofErr w:type="spellEnd"/>
    </w:p>
    <w:p w:rsidR="00D13076" w:rsidRDefault="00D13076" w:rsidP="00C70D6C"/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E44B75">
      <w:headerReference w:type="default" r:id="rId9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FC" w:rsidRDefault="00166BFC" w:rsidP="00F32E04">
      <w:r>
        <w:separator/>
      </w:r>
    </w:p>
  </w:endnote>
  <w:endnote w:type="continuationSeparator" w:id="0">
    <w:p w:rsidR="00166BFC" w:rsidRDefault="00166BFC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FC" w:rsidRDefault="00166BFC" w:rsidP="00F32E04">
      <w:r>
        <w:separator/>
      </w:r>
    </w:p>
  </w:footnote>
  <w:footnote w:type="continuationSeparator" w:id="0">
    <w:p w:rsidR="00166BFC" w:rsidRDefault="00166BFC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66BFC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399D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77B1A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67F34"/>
    <w:rsid w:val="008735BA"/>
    <w:rsid w:val="00891CAF"/>
    <w:rsid w:val="00894BAD"/>
    <w:rsid w:val="008A53EA"/>
    <w:rsid w:val="008C507A"/>
    <w:rsid w:val="008D1ECB"/>
    <w:rsid w:val="008D59B3"/>
    <w:rsid w:val="008D67A7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5773B"/>
    <w:rsid w:val="00D653D2"/>
    <w:rsid w:val="00D76CE3"/>
    <w:rsid w:val="00D770DE"/>
    <w:rsid w:val="00D838A8"/>
    <w:rsid w:val="00D95EAA"/>
    <w:rsid w:val="00DB2A0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4B75"/>
    <w:rsid w:val="00E534A1"/>
    <w:rsid w:val="00E602CB"/>
    <w:rsid w:val="00E61822"/>
    <w:rsid w:val="00E83D15"/>
    <w:rsid w:val="00E91AF0"/>
    <w:rsid w:val="00E92240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74E1-074E-4E77-B3E9-2507CD29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3</cp:revision>
  <cp:lastPrinted>2019-10-07T00:07:00Z</cp:lastPrinted>
  <dcterms:created xsi:type="dcterms:W3CDTF">2019-10-07T00:01:00Z</dcterms:created>
  <dcterms:modified xsi:type="dcterms:W3CDTF">2019-10-07T00:07:00Z</dcterms:modified>
</cp:coreProperties>
</file>