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r w:rsidR="00861915">
              <w:t xml:space="preserve"> </w:t>
            </w:r>
            <w:r w:rsidR="00B52EC0">
              <w:t xml:space="preserve"> ноября</w:t>
            </w:r>
            <w:proofErr w:type="gramEnd"/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861915">
              <w:t>ПРОЕКТ</w:t>
            </w:r>
            <w:bookmarkStart w:id="0" w:name="_GoBack"/>
            <w:bookmarkEnd w:id="0"/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B61C7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210583">
        <w:rPr>
          <w:sz w:val="28"/>
        </w:rPr>
        <w:t>)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1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E61156">
              <w:rPr>
                <w:szCs w:val="24"/>
              </w:rPr>
              <w:t>ьной программы составляет 95</w:t>
            </w:r>
            <w:r w:rsidR="00B52EC0">
              <w:rPr>
                <w:szCs w:val="24"/>
              </w:rPr>
              <w:t>02,6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proofErr w:type="gramStart"/>
            <w:r>
              <w:rPr>
                <w:szCs w:val="24"/>
              </w:rPr>
              <w:t>год  -</w:t>
            </w:r>
            <w:proofErr w:type="gramEnd"/>
            <w:r>
              <w:rPr>
                <w:szCs w:val="24"/>
              </w:rPr>
              <w:t xml:space="preserve">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544280">
              <w:rPr>
                <w:szCs w:val="24"/>
              </w:rPr>
              <w:t>за</w:t>
            </w:r>
            <w:proofErr w:type="gramEnd"/>
            <w:r w:rsidRPr="00544280">
              <w:rPr>
                <w:szCs w:val="24"/>
              </w:rPr>
              <w:t xml:space="preserve">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B52EC0">
              <w:rPr>
                <w:szCs w:val="24"/>
              </w:rPr>
              <w:t>едств окружного бюджета – 2368,6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B52EC0">
              <w:rPr>
                <w:szCs w:val="24"/>
              </w:rPr>
              <w:t>02,4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</w:t>
            </w:r>
            <w:r w:rsidR="00E61156">
              <w:rPr>
                <w:szCs w:val="24"/>
              </w:rPr>
              <w:t xml:space="preserve"> – 2</w:t>
            </w:r>
            <w:r w:rsidR="009F5263">
              <w:rPr>
                <w:szCs w:val="24"/>
              </w:rPr>
              <w:t>00</w:t>
            </w:r>
            <w:r>
              <w:rPr>
                <w:szCs w:val="24"/>
              </w:rPr>
              <w:t>,0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526CAA" w:rsidRDefault="00526CAA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1"/>
    </w:p>
    <w:p w:rsidR="00B52EC0" w:rsidRDefault="00B52EC0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EC0" w:rsidRPr="00B52EC0" w:rsidRDefault="00B52EC0" w:rsidP="00B52E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2) раздел </w:t>
      </w:r>
      <w:r w:rsidRPr="00B52EC0">
        <w:rPr>
          <w:bCs/>
          <w:sz w:val="28"/>
          <w:szCs w:val="28"/>
          <w:lang w:val="en-US"/>
        </w:rPr>
        <w:t>VII</w:t>
      </w:r>
      <w:r w:rsidR="00016E73">
        <w:rPr>
          <w:bCs/>
          <w:sz w:val="28"/>
          <w:szCs w:val="28"/>
        </w:rPr>
        <w:t xml:space="preserve"> Программы</w:t>
      </w:r>
      <w:r w:rsidRPr="00B52EC0">
        <w:rPr>
          <w:bCs/>
          <w:sz w:val="28"/>
          <w:szCs w:val="28"/>
        </w:rPr>
        <w:t xml:space="preserve"> «Перечень це</w:t>
      </w:r>
      <w:r>
        <w:rPr>
          <w:bCs/>
          <w:sz w:val="28"/>
          <w:szCs w:val="28"/>
        </w:rPr>
        <w:t xml:space="preserve">левых индикаторов (показателей) </w:t>
      </w:r>
      <w:r w:rsidRPr="00B52EC0">
        <w:rPr>
          <w:bCs/>
          <w:sz w:val="28"/>
          <w:szCs w:val="28"/>
        </w:rPr>
        <w:t>муниципальной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52EC0" w:rsidRPr="00B52EC0" w:rsidRDefault="00B52EC0" w:rsidP="00B52EC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033"/>
        <w:gridCol w:w="810"/>
        <w:gridCol w:w="1339"/>
        <w:gridCol w:w="1477"/>
        <w:gridCol w:w="1078"/>
      </w:tblGrid>
      <w:tr w:rsidR="00B52EC0" w:rsidRPr="00B52EC0" w:rsidTr="00F4585B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B52EC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Показатель (индикатор)</w:t>
            </w:r>
          </w:p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(</w:t>
            </w:r>
            <w:proofErr w:type="gramStart"/>
            <w:r w:rsidRPr="00B52EC0">
              <w:rPr>
                <w:sz w:val="22"/>
                <w:szCs w:val="22"/>
              </w:rPr>
              <w:t>наименование</w:t>
            </w:r>
            <w:proofErr w:type="gramEnd"/>
            <w:r w:rsidRPr="00B52EC0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Ед. изм.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52EC0">
              <w:rPr>
                <w:sz w:val="22"/>
                <w:szCs w:val="22"/>
              </w:rPr>
              <w:t>годы</w:t>
            </w:r>
            <w:proofErr w:type="gramEnd"/>
          </w:p>
        </w:tc>
      </w:tr>
      <w:tr w:rsidR="00B52EC0" w:rsidRPr="00B52EC0" w:rsidTr="00F4585B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201</w:t>
            </w:r>
            <w:r w:rsidR="009F5263">
              <w:rPr>
                <w:sz w:val="22"/>
                <w:szCs w:val="22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201</w:t>
            </w:r>
            <w:r w:rsidR="009F5263">
              <w:rPr>
                <w:sz w:val="22"/>
                <w:szCs w:val="22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52EC0" w:rsidRPr="00B52EC0" w:rsidTr="00F4585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Сохранение числа субъектов малого и среднего предпринимательства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% к пред.</w:t>
            </w:r>
          </w:p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52EC0">
              <w:rPr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</w:tr>
      <w:tr w:rsidR="00B52EC0" w:rsidRPr="00B52EC0" w:rsidTr="00F4585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Ед.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</w:tr>
    </w:tbl>
    <w:p w:rsidR="00B52EC0" w:rsidRDefault="00B52EC0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156" w:rsidRPr="00E61156" w:rsidRDefault="008E6445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1156">
        <w:rPr>
          <w:sz w:val="28"/>
          <w:szCs w:val="28"/>
        </w:rPr>
        <w:t>3</w:t>
      </w:r>
      <w:r w:rsidR="00016E73">
        <w:rPr>
          <w:sz w:val="28"/>
          <w:szCs w:val="28"/>
        </w:rPr>
        <w:t xml:space="preserve">) в Подпрограмме </w:t>
      </w:r>
      <w:r w:rsidR="00E61156" w:rsidRPr="00E61156">
        <w:rPr>
          <w:sz w:val="28"/>
          <w:szCs w:val="28"/>
        </w:rPr>
        <w:t>«Поддержка малого и среднего предпринимательства в Провиденском городском округе»:</w:t>
      </w:r>
    </w:p>
    <w:p w:rsidR="00E61156" w:rsidRDefault="00E61156" w:rsidP="00E61156">
      <w:pPr>
        <w:jc w:val="both"/>
        <w:rPr>
          <w:sz w:val="28"/>
          <w:szCs w:val="28"/>
        </w:rPr>
      </w:pPr>
      <w:r w:rsidRPr="00E61156">
        <w:rPr>
          <w:sz w:val="28"/>
          <w:szCs w:val="28"/>
        </w:rPr>
        <w:t xml:space="preserve"> </w:t>
      </w:r>
      <w:r w:rsidR="00016E73">
        <w:rPr>
          <w:sz w:val="28"/>
          <w:szCs w:val="28"/>
        </w:rPr>
        <w:t xml:space="preserve">           </w:t>
      </w:r>
      <w:proofErr w:type="gramStart"/>
      <w:r w:rsidR="00016E73">
        <w:rPr>
          <w:sz w:val="28"/>
          <w:szCs w:val="28"/>
        </w:rPr>
        <w:t>а</w:t>
      </w:r>
      <w:proofErr w:type="gramEnd"/>
      <w:r w:rsidR="00016E73">
        <w:rPr>
          <w:sz w:val="28"/>
          <w:szCs w:val="28"/>
        </w:rPr>
        <w:t xml:space="preserve">) в </w:t>
      </w:r>
      <w:r w:rsidR="00016E73" w:rsidRPr="00E61156">
        <w:rPr>
          <w:sz w:val="28"/>
          <w:szCs w:val="28"/>
        </w:rPr>
        <w:t xml:space="preserve">Паспорте </w:t>
      </w:r>
      <w:r w:rsidRPr="00E61156"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D5773B" w:rsidRPr="00D5773B" w:rsidRDefault="00E61156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 </w:t>
      </w:r>
      <w:r w:rsidR="00D5773B" w:rsidRPr="00D5773B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D5773B" w:rsidRPr="00D5773B" w:rsidTr="00E61156">
        <w:trPr>
          <w:trHeight w:val="2174"/>
          <w:jc w:val="center"/>
        </w:trPr>
        <w:tc>
          <w:tcPr>
            <w:tcW w:w="1980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  <w:tc>
          <w:tcPr>
            <w:tcW w:w="7364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 xml:space="preserve">Всего по </w:t>
            </w:r>
            <w:r w:rsidR="00E61156">
              <w:rPr>
                <w:szCs w:val="24"/>
              </w:rPr>
              <w:t>Подпрограмме составляет 1600,0</w:t>
            </w:r>
            <w:r w:rsidRPr="00D5773B">
              <w:rPr>
                <w:szCs w:val="24"/>
              </w:rPr>
              <w:t xml:space="preserve"> тыс. рублей, из них по годам: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2016 год – 400,0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2017 год – 400,0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2018 год – 200,0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2019 год – 400,0 тыс. рублей;</w:t>
            </w:r>
          </w:p>
          <w:p w:rsidR="00D5773B" w:rsidRPr="00D5773B" w:rsidRDefault="00E61156" w:rsidP="00E611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год – 200</w:t>
            </w:r>
            <w:r w:rsidRPr="00E61156">
              <w:rPr>
                <w:szCs w:val="24"/>
              </w:rPr>
              <w:t>,0 тыс. рублей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</w:tr>
    </w:tbl>
    <w:p w:rsidR="00016E73" w:rsidRDefault="00D5773B" w:rsidP="00E61156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»;</w:t>
      </w:r>
      <w:r w:rsidR="00E61156" w:rsidRPr="00E61156">
        <w:rPr>
          <w:sz w:val="28"/>
          <w:szCs w:val="28"/>
        </w:rPr>
        <w:t xml:space="preserve"> </w:t>
      </w:r>
    </w:p>
    <w:p w:rsidR="00E61156" w:rsidRDefault="00016E73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раздел </w:t>
      </w:r>
      <w:r>
        <w:rPr>
          <w:sz w:val="28"/>
          <w:szCs w:val="28"/>
          <w:lang w:val="en-US"/>
        </w:rPr>
        <w:t>IV</w:t>
      </w:r>
      <w:r w:rsidRPr="00016E73">
        <w:rPr>
          <w:sz w:val="28"/>
          <w:szCs w:val="28"/>
        </w:rPr>
        <w:t xml:space="preserve"> «Ресурсное обеспечение Подпрограммы»</w:t>
      </w:r>
      <w:r>
        <w:rPr>
          <w:sz w:val="28"/>
          <w:szCs w:val="28"/>
        </w:rPr>
        <w:t xml:space="preserve"> </w:t>
      </w:r>
      <w:r w:rsidRPr="00016E73">
        <w:rPr>
          <w:sz w:val="28"/>
          <w:szCs w:val="28"/>
        </w:rPr>
        <w:t>изложить в следующей редакции: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6E73">
        <w:rPr>
          <w:sz w:val="28"/>
          <w:szCs w:val="28"/>
        </w:rPr>
        <w:t>Все</w:t>
      </w:r>
      <w:r>
        <w:rPr>
          <w:sz w:val="28"/>
          <w:szCs w:val="28"/>
        </w:rPr>
        <w:t>го по Подпрограмме составляет 16</w:t>
      </w:r>
      <w:r w:rsidRPr="00016E73">
        <w:rPr>
          <w:sz w:val="28"/>
          <w:szCs w:val="28"/>
        </w:rPr>
        <w:t>00,0 тыс. рублей, в том числе по годам: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lastRenderedPageBreak/>
        <w:t>2016 год – 400,0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2017 год – 400,0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2018 год – 200,0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2019 год – 200,0 тыс. рублей;</w:t>
      </w:r>
    </w:p>
    <w:p w:rsidR="00016E73" w:rsidRDefault="00016E73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200</w:t>
      </w:r>
      <w:r w:rsidRPr="00016E73">
        <w:rPr>
          <w:sz w:val="28"/>
          <w:szCs w:val="28"/>
        </w:rPr>
        <w:t>,0 тыс. рублей»</w:t>
      </w:r>
      <w:r w:rsidR="00B029C7">
        <w:rPr>
          <w:sz w:val="28"/>
          <w:szCs w:val="28"/>
        </w:rPr>
        <w:t>;</w:t>
      </w:r>
    </w:p>
    <w:p w:rsidR="00B029C7" w:rsidRPr="00B029C7" w:rsidRDefault="00B029C7" w:rsidP="00B029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раздел </w:t>
      </w:r>
      <w:r w:rsidRPr="00B029C7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r w:rsidRPr="00B029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029C7">
        <w:rPr>
          <w:bCs/>
          <w:sz w:val="28"/>
          <w:szCs w:val="28"/>
        </w:rPr>
        <w:t>Перечень целевых индикаторов и показателей Подпрограммы</w:t>
      </w:r>
      <w:r>
        <w:rPr>
          <w:bCs/>
          <w:sz w:val="28"/>
          <w:szCs w:val="28"/>
        </w:rPr>
        <w:t>» изложить в следующей редакции:</w:t>
      </w:r>
    </w:p>
    <w:p w:rsidR="00B029C7" w:rsidRPr="00B029C7" w:rsidRDefault="00B029C7" w:rsidP="00B029C7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B029C7" w:rsidRPr="00B029C7" w:rsidRDefault="00B029C7" w:rsidP="00B029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29C7">
        <w:rPr>
          <w:sz w:val="28"/>
          <w:szCs w:val="28"/>
        </w:rPr>
        <w:t>В целях контроля выполнения мероприятий Подпрограммы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743"/>
        <w:gridCol w:w="910"/>
        <w:gridCol w:w="1652"/>
        <w:gridCol w:w="1652"/>
        <w:gridCol w:w="779"/>
      </w:tblGrid>
      <w:tr w:rsidR="00B029C7" w:rsidRPr="00B029C7" w:rsidTr="00F4585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  <w:lang w:eastAsia="en-US"/>
              </w:rPr>
            </w:pPr>
            <w:r w:rsidRPr="00B029C7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Показатель (индикатор)</w:t>
            </w:r>
          </w:p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(</w:t>
            </w:r>
            <w:proofErr w:type="gramStart"/>
            <w:r w:rsidRPr="00B029C7">
              <w:rPr>
                <w:b/>
                <w:szCs w:val="24"/>
              </w:rPr>
              <w:t>наименование</w:t>
            </w:r>
            <w:proofErr w:type="gramEnd"/>
            <w:r w:rsidRPr="00B029C7">
              <w:rPr>
                <w:b/>
                <w:szCs w:val="24"/>
              </w:rPr>
              <w:t>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Ед. изм.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proofErr w:type="gramStart"/>
            <w:r w:rsidRPr="00B029C7">
              <w:rPr>
                <w:b/>
                <w:szCs w:val="24"/>
              </w:rPr>
              <w:t>годы</w:t>
            </w:r>
            <w:proofErr w:type="gramEnd"/>
          </w:p>
        </w:tc>
      </w:tr>
      <w:tr w:rsidR="00B029C7" w:rsidRPr="00B029C7" w:rsidTr="00F45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</w:tr>
      <w:tr w:rsidR="00B029C7" w:rsidRPr="00B029C7" w:rsidTr="00F4585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Число субъектов малого и среднего предпринимательства, получивших финансовую поддержку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ед.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</w:tr>
    </w:tbl>
    <w:p w:rsidR="00B029C7" w:rsidRPr="00016E73" w:rsidRDefault="00B029C7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  <w:r w:rsidR="00DB4CF4">
        <w:rPr>
          <w:sz w:val="28"/>
          <w:szCs w:val="28"/>
        </w:rPr>
        <w:t>;</w:t>
      </w:r>
    </w:p>
    <w:p w:rsidR="00016E73" w:rsidRDefault="00016E73" w:rsidP="00E61156">
      <w:pPr>
        <w:jc w:val="both"/>
        <w:rPr>
          <w:sz w:val="28"/>
          <w:szCs w:val="28"/>
        </w:rPr>
      </w:pPr>
    </w:p>
    <w:p w:rsidR="00E61156" w:rsidRPr="00D5773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E73">
        <w:rPr>
          <w:sz w:val="28"/>
          <w:szCs w:val="28"/>
        </w:rPr>
        <w:t>4</w:t>
      </w:r>
      <w:r w:rsidR="00E61156" w:rsidRPr="00D5773B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Подпрограмме</w:t>
      </w:r>
      <w:r w:rsidR="00E61156" w:rsidRPr="00D5773B">
        <w:rPr>
          <w:sz w:val="28"/>
          <w:szCs w:val="28"/>
        </w:rPr>
        <w:t xml:space="preserve"> «Поддержка хозяйствующих субъектов, осуществляющих деятельность в сельской местности и торговой сфере в Провиденском городском округе»:</w:t>
      </w:r>
    </w:p>
    <w:p w:rsidR="00E61156" w:rsidRDefault="00E61156" w:rsidP="00E61156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 </w:t>
      </w:r>
      <w:r w:rsidR="00DB4CF4">
        <w:rPr>
          <w:sz w:val="28"/>
          <w:szCs w:val="28"/>
        </w:rPr>
        <w:t xml:space="preserve">         </w:t>
      </w:r>
      <w:proofErr w:type="gramStart"/>
      <w:r w:rsidR="00DB4CF4">
        <w:rPr>
          <w:sz w:val="28"/>
          <w:szCs w:val="28"/>
        </w:rPr>
        <w:t>а</w:t>
      </w:r>
      <w:proofErr w:type="gramEnd"/>
      <w:r w:rsidR="00DB4CF4">
        <w:rPr>
          <w:sz w:val="28"/>
          <w:szCs w:val="28"/>
        </w:rPr>
        <w:t xml:space="preserve">) </w:t>
      </w:r>
      <w:r w:rsidR="00B029C7" w:rsidRPr="00D5773B">
        <w:rPr>
          <w:sz w:val="28"/>
          <w:szCs w:val="28"/>
        </w:rPr>
        <w:t xml:space="preserve">в Паспорте </w:t>
      </w:r>
      <w:r w:rsidRPr="00D5773B"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269"/>
      </w:tblGrid>
      <w:tr w:rsidR="00B029C7" w:rsidRPr="00D5773B" w:rsidTr="00DB4CF4">
        <w:trPr>
          <w:trHeight w:val="3270"/>
          <w:jc w:val="center"/>
        </w:trPr>
        <w:tc>
          <w:tcPr>
            <w:tcW w:w="1954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DB4CF4">
              <w:rPr>
                <w:szCs w:val="24"/>
              </w:rPr>
              <w:t>о Подпрограмме составляет 7902,6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 xml:space="preserve">2016 </w:t>
            </w:r>
            <w:proofErr w:type="gramStart"/>
            <w:r w:rsidRPr="00B029C7">
              <w:rPr>
                <w:szCs w:val="24"/>
              </w:rPr>
              <w:t>год  -</w:t>
            </w:r>
            <w:proofErr w:type="gramEnd"/>
            <w:r w:rsidRPr="00B029C7">
              <w:rPr>
                <w:szCs w:val="24"/>
              </w:rPr>
              <w:t xml:space="preserve"> за счет средств окружного бюджета 2558,2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2,7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3,4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2018 год – за счет средств окружного бюджета – 1603,0;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1,8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2019 год - за счет ср</w:t>
            </w:r>
            <w:r>
              <w:rPr>
                <w:szCs w:val="24"/>
              </w:rPr>
              <w:t>едств окружного бюджета – 2368,6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</w:t>
            </w:r>
            <w:r>
              <w:rPr>
                <w:szCs w:val="24"/>
              </w:rPr>
              <w:t>т средств местного бюджета – 2,4</w:t>
            </w:r>
            <w:r w:rsidRPr="00B029C7">
              <w:rPr>
                <w:szCs w:val="24"/>
              </w:rPr>
              <w:t xml:space="preserve">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 средств окружного бюджета – 0,0;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0,0 тыс. рублей.</w:t>
            </w: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  <w:r w:rsidRPr="00AA49BA">
              <w:rPr>
                <w:bCs/>
                <w:szCs w:val="28"/>
              </w:rPr>
              <w:t xml:space="preserve"> </w:t>
            </w: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ab/>
      </w:r>
    </w:p>
    <w:p w:rsidR="00D5773B" w:rsidRPr="00D5773B" w:rsidRDefault="00DB4CF4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D5773B" w:rsidRPr="00D5773B">
        <w:rPr>
          <w:sz w:val="28"/>
          <w:szCs w:val="28"/>
        </w:rPr>
        <w:t xml:space="preserve">раздел </w:t>
      </w:r>
      <w:r w:rsidR="00D5773B" w:rsidRPr="00D5773B">
        <w:rPr>
          <w:sz w:val="28"/>
          <w:szCs w:val="28"/>
          <w:lang w:val="en-US"/>
        </w:rPr>
        <w:t>IV</w:t>
      </w:r>
      <w:r w:rsidR="00D5773B" w:rsidRPr="00D5773B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«Финансирование Подпрограммы осуществляется за счет средств окружного бюджета Чукотского автономного округа и бюджета Провиденского городского округа: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lastRenderedPageBreak/>
        <w:t>Всего п</w:t>
      </w:r>
      <w:r w:rsidR="00DB4CF4">
        <w:rPr>
          <w:sz w:val="28"/>
          <w:szCs w:val="28"/>
        </w:rPr>
        <w:t>о Подпрограмме составляет 7902,6</w:t>
      </w:r>
      <w:r w:rsidRPr="00D5773B">
        <w:rPr>
          <w:sz w:val="28"/>
          <w:szCs w:val="28"/>
        </w:rPr>
        <w:t xml:space="preserve"> тыс. рублей, из них по годам: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2016 </w:t>
      </w:r>
      <w:proofErr w:type="gramStart"/>
      <w:r w:rsidRPr="00D5773B">
        <w:rPr>
          <w:sz w:val="28"/>
          <w:szCs w:val="28"/>
        </w:rPr>
        <w:t>год  -</w:t>
      </w:r>
      <w:proofErr w:type="gramEnd"/>
      <w:r w:rsidRPr="00D5773B">
        <w:rPr>
          <w:sz w:val="28"/>
          <w:szCs w:val="28"/>
        </w:rPr>
        <w:t xml:space="preserve"> за счет средств окружного бюджета 2558,2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2,7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2017 год – за счет средств окружного бюджета – 1362,5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3,4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2018 год – за счет средств окружного бюджета – 1603,0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1,8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2019 год - за счет</w:t>
      </w:r>
      <w:r>
        <w:rPr>
          <w:sz w:val="28"/>
          <w:szCs w:val="28"/>
        </w:rPr>
        <w:t xml:space="preserve"> ср</w:t>
      </w:r>
      <w:r w:rsidR="00DB4CF4">
        <w:rPr>
          <w:sz w:val="28"/>
          <w:szCs w:val="28"/>
        </w:rPr>
        <w:t>едств окружного бюджета – 2368,6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</w:t>
      </w:r>
      <w:r w:rsidR="00DB4CF4">
        <w:rPr>
          <w:sz w:val="28"/>
          <w:szCs w:val="28"/>
        </w:rPr>
        <w:t>т средств местного бюджета – 2,4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2020 год - за счет средств окружного бюджета – 0,0 тыс. рублей;</w:t>
      </w:r>
    </w:p>
    <w:p w:rsid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0,0 тыс. рублей».</w:t>
      </w:r>
    </w:p>
    <w:p w:rsidR="00DB4CF4" w:rsidRPr="00DB4CF4" w:rsidRDefault="00DB4CF4" w:rsidP="00DB4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раздел </w:t>
      </w:r>
      <w:r w:rsidRPr="00DB4CF4">
        <w:rPr>
          <w:sz w:val="28"/>
          <w:szCs w:val="28"/>
          <w:lang w:val="en-US"/>
        </w:rPr>
        <w:t>VI</w:t>
      </w:r>
      <w:r w:rsidRPr="00DB4C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4CF4">
        <w:rPr>
          <w:sz w:val="28"/>
          <w:szCs w:val="28"/>
        </w:rPr>
        <w:t>Перечень целевых индикаторов (показателей) Подпрограммы</w:t>
      </w:r>
      <w:r>
        <w:rPr>
          <w:sz w:val="28"/>
          <w:szCs w:val="28"/>
        </w:rPr>
        <w:t>» изложить в следующей редакции:</w:t>
      </w:r>
    </w:p>
    <w:p w:rsidR="00DB4CF4" w:rsidRPr="00DB4CF4" w:rsidRDefault="00DB4CF4" w:rsidP="00DB4CF4">
      <w:pPr>
        <w:jc w:val="both"/>
        <w:rPr>
          <w:b/>
          <w:sz w:val="28"/>
          <w:szCs w:val="28"/>
        </w:rPr>
      </w:pPr>
    </w:p>
    <w:p w:rsidR="00DB4CF4" w:rsidRPr="00DB4CF4" w:rsidRDefault="00DB4CF4" w:rsidP="00DB4C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4CF4">
        <w:rPr>
          <w:sz w:val="28"/>
          <w:szCs w:val="28"/>
        </w:rPr>
        <w:t>В целях контроля выполнения мероприятий 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DB4CF4" w:rsidRPr="00DB4CF4" w:rsidRDefault="00DB4CF4" w:rsidP="00DB4CF4">
      <w:pPr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992"/>
        <w:gridCol w:w="1275"/>
        <w:gridCol w:w="1276"/>
        <w:gridCol w:w="1276"/>
      </w:tblGrid>
      <w:tr w:rsidR="00DB4CF4" w:rsidRPr="00DB4CF4" w:rsidTr="00F458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№ 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center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Годы</w:t>
            </w:r>
          </w:p>
        </w:tc>
      </w:tr>
      <w:tr w:rsidR="00DB4CF4" w:rsidRPr="00DB4CF4" w:rsidTr="00F458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</w:p>
        </w:tc>
      </w:tr>
      <w:tr w:rsidR="00DB4CF4" w:rsidRPr="00DB4CF4" w:rsidTr="00F458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Количество хозяйствующих субъектов, получивших государственную поддержку, из них 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Х</w:t>
            </w:r>
          </w:p>
        </w:tc>
      </w:tr>
      <w:tr w:rsidR="00DB4CF4" w:rsidRPr="00DB4CF4" w:rsidTr="00F458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1.2.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</w:tr>
    </w:tbl>
    <w:p w:rsidR="00DB4CF4" w:rsidRPr="00D5773B" w:rsidRDefault="00DB4CF4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1A236F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3BDE" w:rsidRPr="00CE4B52" w:rsidRDefault="00DD7431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412757" w:rsidRDefault="00DB4CF4" w:rsidP="007E3BDE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7E3BDE" w:rsidRPr="00B1417A" w:rsidRDefault="00DB4CF4" w:rsidP="007E3BDE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A24E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 Парамонов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F1" w:rsidRDefault="00E96BF1" w:rsidP="00F32E04">
      <w:r>
        <w:separator/>
      </w:r>
    </w:p>
  </w:endnote>
  <w:endnote w:type="continuationSeparator" w:id="0">
    <w:p w:rsidR="00E96BF1" w:rsidRDefault="00E96BF1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F1" w:rsidRDefault="00E96BF1" w:rsidP="00F32E04">
      <w:r>
        <w:separator/>
      </w:r>
    </w:p>
  </w:footnote>
  <w:footnote w:type="continuationSeparator" w:id="0">
    <w:p w:rsidR="00E96BF1" w:rsidRDefault="00E96BF1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3661D"/>
    <w:rsid w:val="008417CF"/>
    <w:rsid w:val="008502F5"/>
    <w:rsid w:val="00850782"/>
    <w:rsid w:val="008539DE"/>
    <w:rsid w:val="00861915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29C7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156"/>
    <w:rsid w:val="00E61822"/>
    <w:rsid w:val="00E83D15"/>
    <w:rsid w:val="00E91AF0"/>
    <w:rsid w:val="00E92240"/>
    <w:rsid w:val="00E96BF1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07E8-06AD-4C57-9157-90C79B64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2019-12-02T03:16:00Z</cp:lastPrinted>
  <dcterms:created xsi:type="dcterms:W3CDTF">2020-11-18T21:51:00Z</dcterms:created>
  <dcterms:modified xsi:type="dcterms:W3CDTF">2020-11-18T21:51:00Z</dcterms:modified>
</cp:coreProperties>
</file>