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B0" w:rsidRDefault="000A64B0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</w:p>
    <w:p w:rsidR="000A64B0" w:rsidRDefault="000A64B0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плановой проверки использования </w:t>
      </w:r>
    </w:p>
    <w:p w:rsidR="000A64B0" w:rsidRDefault="000A64B0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субсидии на покрытие фактических убытков по содержанию низкорентабельных бань.</w:t>
      </w:r>
    </w:p>
    <w:p w:rsidR="000A64B0" w:rsidRDefault="000A64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B0" w:rsidRDefault="000A64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апреля 2016 года                                                                  пгт. Провидения</w:t>
      </w:r>
    </w:p>
    <w:p w:rsidR="000A64B0" w:rsidRDefault="000A64B0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A64B0" w:rsidRDefault="000A6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поручения Управления финансов, экономики и имущественных отношений  от 24.03.2016г. № 2-09-07/197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отдела учета и отчетности Управления проведена проверка целевого использования средств выделенных из местного бюджета в 2015г. муниципальному предприятию «Провиденское жилищно-коммунальное хозяйство» Провиденского городского округа на покрытие убытков по содержанию  низкорентабельных бань. </w:t>
      </w:r>
    </w:p>
    <w:p w:rsidR="000A64B0" w:rsidRDefault="000A64B0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Основание проведения проверки:</w:t>
      </w:r>
      <w:r>
        <w:rPr>
          <w:rFonts w:ascii="Times New Roman" w:hAnsi="Times New Roman"/>
          <w:sz w:val="28"/>
          <w:szCs w:val="28"/>
        </w:rPr>
        <w:t xml:space="preserve"> План  контрольных мероприятий Управления на 2016г.</w:t>
      </w:r>
    </w:p>
    <w:p w:rsidR="000A64B0" w:rsidRDefault="000A64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  и  выявление   нарушений   законодательства Российской Федерации в отношении целевого использования бюджетных средств.</w:t>
      </w:r>
    </w:p>
    <w:p w:rsidR="000A64B0" w:rsidRDefault="000A64B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Объект проверки</w:t>
      </w:r>
      <w:r>
        <w:rPr>
          <w:rFonts w:ascii="Times New Roman" w:hAnsi="Times New Roman"/>
          <w:sz w:val="28"/>
          <w:szCs w:val="28"/>
        </w:rPr>
        <w:t>: МП «Жилищно-коммунальное хозяйство» Провиденского городского округа.</w:t>
      </w:r>
    </w:p>
    <w:p w:rsidR="000A64B0" w:rsidRDefault="000A64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Проверяемый период</w:t>
      </w:r>
      <w:r>
        <w:rPr>
          <w:rFonts w:ascii="Times New Roman" w:hAnsi="Times New Roman"/>
          <w:sz w:val="28"/>
          <w:szCs w:val="28"/>
        </w:rPr>
        <w:t>: истекший период 2015 год.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Сроки проведения проверки</w:t>
      </w:r>
      <w:r>
        <w:rPr>
          <w:rFonts w:ascii="Times New Roman" w:hAnsi="Times New Roman"/>
          <w:sz w:val="28"/>
          <w:szCs w:val="28"/>
        </w:rPr>
        <w:t>: с 24.03.2016г. года  по 15.04.2016г.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первой подписи имели: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01.01.2015г.-03.03.2015г.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04.03.2015г.-09.03.2015г.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10.03.2015г.-21.06.2015г.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22.06.2015г.-07.07.2015г.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08.07.2015г.-26.08.2015г.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27.08.2015г.-30.10.2015г.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01.11.2015г.-22.11.2015г.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23.11.2015г.-08.12.2015г.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09.12.2015г.-31.12.2015г.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второй подписи имели: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01.01.2015г.-03.03.2015г.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21.04.2015г-26.08.2015г.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-. с 27.08.2015г.-31.12.2015г.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установлено следующее:</w:t>
      </w:r>
    </w:p>
    <w:p w:rsidR="000A64B0" w:rsidRDefault="000A64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«Провиденское жилищно-коммунальное хозяйство» Проовиденского муниципального района создано в соответствии с постановлением главы Провиденского муниципального района от 14.12.2012г. № 195.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предприятия утвержден Постановлением главы администрации Провиденского муниципального района « О переименовании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предприятия «Провиденское жилищно-коммунальное хозяйство» Проовиденского муниципального района и об утверждении новой редакции Устава муниципального предприятия Провиденское жилищно-коммунальное хозяйство» Провиденского городского округа от 18.12.2015г. № 308 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предприятия является выполнение работ и оказание услуг в сфере жилищно-коммунального хозяйства. Одним из видов деятельности предприятия является оказание услуг в сфере коммунально-бытового характера (оказание услуг по помывки населения в банях). В составе МП « Провиденское жилищно-коммунальное хозяйство» Провиденского городского округа функционирую следующие участки: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Баня пгт. Провидения, баня с. Энмелен, баня с. Янракыннот.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администрации Провиденского муниципального района от 26.02.2013г. № 42 (с изменениями от 20.02.2015г.) утвержден Порядок предоставления субсидий из бюджета Провиденского муниципального района на покрытие убытков по содержанию низкорентабельных бань.</w:t>
      </w:r>
    </w:p>
    <w:p w:rsidR="000A64B0" w:rsidRDefault="000A64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Соглашению о предоставлении субсидии из бюджета Провиденского муниципального района от 29.12.2014г. субсидия на покрытие фактических убытков по содержанию низкорентабельных бань выделена в сумме 5 812 500 рублей и предоставлена в МП «Провиденское жилищно-коммунальное хозяйство» в полном объеме.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Субсидия предоставлялась на основании заявки на финансирование и подтверждались расходы  по содержанию бань Справкой – расчетом о причитающейся субсидии на покрытие фактических убытков по содержанию низкорентабельных бань (Приложение № 1 к Порядку </w:t>
      </w:r>
      <w:r>
        <w:rPr>
          <w:rFonts w:ascii="Times New Roman" w:hAnsi="Times New Roman"/>
          <w:sz w:val="28"/>
          <w:szCs w:val="28"/>
        </w:rPr>
        <w:t xml:space="preserve">предоставления субсидий из бюджета Провиденского муниципального района на покрытие убытков по содержанию низкорентабельных бань). 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бухгалтерского учета доходы бань МП «Провиденское жилищно-коммунальное хозяйство» Провиденского городского округа в 2015г. составили   558 042 рубля 38 копеек, в том числе: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Провидения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257 694,92 руб.;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Энмелен</w:t>
      </w:r>
      <w:r>
        <w:t xml:space="preserve">            </w:t>
      </w:r>
      <w:r>
        <w:rPr>
          <w:rFonts w:ascii="Times New Roman" w:hAnsi="Times New Roman"/>
          <w:sz w:val="28"/>
          <w:szCs w:val="28"/>
        </w:rPr>
        <w:t>227 677,96 руб.;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Янракыннот  72 669,50 руб.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содержанию бань составили 9 232 532 рубля 46 копеек в том числе: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Провидения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3 014 542,532 руб.;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Энмелен</w:t>
      </w:r>
      <w:r>
        <w:t xml:space="preserve">            </w:t>
      </w:r>
      <w:r>
        <w:rPr>
          <w:rFonts w:ascii="Times New Roman" w:hAnsi="Times New Roman"/>
          <w:sz w:val="28"/>
          <w:szCs w:val="28"/>
        </w:rPr>
        <w:t>2 774 838,76 руб.;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Янракыннот  3 443 151,17руб.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деятельности бань в МП «Провиденское жилищно-коммунальное хозяйство» Провиденского городского округа  образовался убыток в размере 8 674 490 рублей 08 коп.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деятельности по предоставлению населению банных услуг на предприятии созданы структурные подразделения по поселениям. 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Штатное расписание утверждено приказом МП «Жилищно-коммунальное хозяйство» Провиденского городского округа от 15.12.2015г. № 143 и согласовано с главой администрации Провиденского городского округа.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Штатный состав подразделений,  приведен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777"/>
        <w:gridCol w:w="2393"/>
        <w:gridCol w:w="2393"/>
      </w:tblGrid>
      <w:tr w:rsidR="000A64B0">
        <w:tc>
          <w:tcPr>
            <w:tcW w:w="1008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77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(специальность,профессия)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Оклад,</w:t>
            </w:r>
          </w:p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A64B0">
        <w:tc>
          <w:tcPr>
            <w:tcW w:w="1008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Заведующей баней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9 187,00</w:t>
            </w:r>
          </w:p>
        </w:tc>
      </w:tr>
      <w:tr w:rsidR="000A64B0">
        <w:tc>
          <w:tcPr>
            <w:tcW w:w="1008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обслуживанию бани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6 562,00</w:t>
            </w:r>
          </w:p>
        </w:tc>
      </w:tr>
      <w:tr w:rsidR="000A64B0">
        <w:tc>
          <w:tcPr>
            <w:tcW w:w="4785" w:type="dxa"/>
            <w:gridSpan w:val="2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пгт.Провидения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15 749,00 </w:t>
            </w:r>
          </w:p>
        </w:tc>
      </w:tr>
      <w:tr w:rsidR="000A64B0">
        <w:tc>
          <w:tcPr>
            <w:tcW w:w="1008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обслуживанию бани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6 562,00</w:t>
            </w:r>
          </w:p>
        </w:tc>
      </w:tr>
      <w:tr w:rsidR="000A64B0">
        <w:tc>
          <w:tcPr>
            <w:tcW w:w="4785" w:type="dxa"/>
            <w:gridSpan w:val="2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п.Энмелен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6 562,00</w:t>
            </w:r>
          </w:p>
        </w:tc>
      </w:tr>
      <w:tr w:rsidR="000A64B0">
        <w:tc>
          <w:tcPr>
            <w:tcW w:w="1008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обслуживанию бани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6 562,00</w:t>
            </w:r>
          </w:p>
        </w:tc>
      </w:tr>
      <w:tr w:rsidR="000A64B0">
        <w:tc>
          <w:tcPr>
            <w:tcW w:w="4785" w:type="dxa"/>
            <w:gridSpan w:val="2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п. Янракыннот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64B0" w:rsidRDefault="000A64B0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6 562,00</w:t>
            </w:r>
          </w:p>
        </w:tc>
      </w:tr>
    </w:tbl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МП «Провиденское жилищно-коммунальное хозяйство» Провиденского городского округа расходы на заработную плату рассчитываются в соответствии со штатным расписанием. В проверяемом периоде размер окладов, установленных работникам  бань, не изменялся. Затраты по заработной плате разделяются на прямые и косвенные. К прямым затратам представленных к возмещению относят заработную плату работников, работающих только  по обслуживанию бани. К косвенными затратам - расходы административно-управленческого персонала. К возмещению представлены затраты рассчитанные пропорционально отношению принятых к возмещению прямых затрат на заработную плату. Затраты на отчисления от заработной платы, представленные к возмещению, рассчитаны на заработную плату в размере 30,7% в том числе: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Страховые взносы в Пенсионный Фонд РФ – 22%;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Страховые взносы в Фонд Социального страхования – 3,6%;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Страховые взносы в Федеральный Фонд Медицинского страхования  – 5,1%.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холодное, горячее водоснабжение, отведение стоков по бане пгт. Провидения представлены к возмещению на основании выставленных ГП ЧАО «Чукоткоммунхоз» счет – фактур, по показателям счетчиков. В сельских банях представлены расходы к возмещению на основании выставленных счетов ГП ЧАО «Чукоткоммунхоз»  на подвоздную воду.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электроснабжение представлены к возмещению на основании выставленных счетов на оплату по электроприборам.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МП «Провиденское жилищно-коммунальное хозяйство» Провиденского муниципального района «О распределении затрат по теплоснабжению, потребляемому баней-прачечной п.Провидения, от </w:t>
      </w:r>
      <w:r>
        <w:rPr>
          <w:rFonts w:ascii="Times New Roman" w:hAnsi="Times New Roman"/>
          <w:sz w:val="28"/>
          <w:szCs w:val="28"/>
        </w:rPr>
        <w:lastRenderedPageBreak/>
        <w:t>15.01.2014г. № 05/1 расходы по теплоснабжению представлены к возмещению согласно занимаемой площади, т.е. 47,9 % от общей суммы выставленных счетов на оплату услуг по теплоснабжению. В сельских поселениях расходы по теплоснабжению представлены к возмещению на основании выставленных счетов в полном объеме.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Пропуск платных посетителей осуществлялся согласно Постановлению администрации Провиденского муниципального района «Об утверждении стоимости одного часа помывки в банях городского поселения Провидения, сельского поселения Энмелен, сельского поселения Янракыннот» от 24.11.2009г. № 157. 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начисление амортизации и прочие расходы представлены к возмещению пропорционально отношению суммы принятых расходов к общей сумме расходов.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были запрошены первичные документы: приходные  кассовые ордера, табеля учета рабочего времени, ведомости начисленной заработной платы, акты списания материальных запасов, счета-фактуры на оказание услуг по водоснабжению, теплоснабжению, электроснабжения, подвозную воду. Расхождений не обнаружено.</w:t>
      </w:r>
    </w:p>
    <w:p w:rsidR="000A64B0" w:rsidRDefault="000A6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себестоимость услуги включаются все затраты, связанные с процессом оказания услуги населения в банях.  Себестоимость реализованных в отчетном периоде услуг складывается из расходов отчетного периода.</w:t>
      </w:r>
    </w:p>
    <w:p w:rsidR="000A64B0" w:rsidRDefault="000A64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:</w:t>
      </w:r>
    </w:p>
    <w:p w:rsidR="000A64B0" w:rsidRDefault="000A6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ходе выборочного исследования бухгалтерских документов фактов неправомерного и необоснованного отнесения фактических затрат на себестоимость услуг бани установлено не было.</w:t>
      </w:r>
    </w:p>
    <w:p w:rsidR="000A64B0" w:rsidRDefault="000A64B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A64B0" w:rsidRDefault="000A6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0A64B0" w:rsidRDefault="000A6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Разработать план мероприятий по повышению экономической эффективности деятельности бань и снижению издержек на их содержание.</w:t>
      </w:r>
    </w:p>
    <w:p w:rsidR="000A64B0" w:rsidRDefault="000A64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учета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отчетности   Управления                                                     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МП «Провиденское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 коммунальное хозяйство»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Провиденского городского округа                                            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МП «Провиденское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 коммунальное хозяйство»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Провиденского городского округа                                              </w:t>
      </w: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4B0" w:rsidRDefault="000A6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64B0" w:rsidSect="003166DA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5D" w:rsidRDefault="00813A5D">
      <w:pPr>
        <w:spacing w:after="0" w:line="240" w:lineRule="auto"/>
      </w:pPr>
      <w:r>
        <w:separator/>
      </w:r>
    </w:p>
  </w:endnote>
  <w:endnote w:type="continuationSeparator" w:id="1">
    <w:p w:rsidR="00813A5D" w:rsidRDefault="0081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B0" w:rsidRDefault="00E81590">
    <w:pPr>
      <w:pStyle w:val="a8"/>
      <w:jc w:val="right"/>
    </w:pPr>
    <w:fldSimple w:instr=" PAGE   \* MERGEFORMAT ">
      <w:r w:rsidR="00E045A8">
        <w:rPr>
          <w:noProof/>
        </w:rPr>
        <w:t>2</w:t>
      </w:r>
    </w:fldSimple>
  </w:p>
  <w:p w:rsidR="000A64B0" w:rsidRDefault="000A64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5D" w:rsidRDefault="00813A5D">
      <w:pPr>
        <w:spacing w:after="0" w:line="240" w:lineRule="auto"/>
      </w:pPr>
      <w:r>
        <w:separator/>
      </w:r>
    </w:p>
  </w:footnote>
  <w:footnote w:type="continuationSeparator" w:id="1">
    <w:p w:rsidR="00813A5D" w:rsidRDefault="0081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4B0"/>
    <w:rsid w:val="000A64B0"/>
    <w:rsid w:val="003166DA"/>
    <w:rsid w:val="00813A5D"/>
    <w:rsid w:val="00E045A8"/>
    <w:rsid w:val="00E8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81590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590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List Paragraph"/>
    <w:basedOn w:val="a"/>
    <w:uiPriority w:val="99"/>
    <w:qFormat/>
    <w:rsid w:val="00E81590"/>
    <w:pPr>
      <w:ind w:left="720"/>
      <w:contextualSpacing/>
    </w:pPr>
  </w:style>
  <w:style w:type="table" w:styleId="a4">
    <w:name w:val="Table Grid"/>
    <w:basedOn w:val="a1"/>
    <w:uiPriority w:val="99"/>
    <w:rsid w:val="00E815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81590"/>
    <w:rPr>
      <w:rFonts w:cs="Times New Roman"/>
    </w:rPr>
  </w:style>
  <w:style w:type="paragraph" w:customStyle="1" w:styleId="ConsPlusCell">
    <w:name w:val="ConsPlusCell"/>
    <w:uiPriority w:val="99"/>
    <w:rsid w:val="00E8159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1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E81590"/>
    <w:rPr>
      <w:rFonts w:cs="Times New Roman"/>
      <w:color w:val="0000FF"/>
      <w:u w:val="single"/>
    </w:rPr>
  </w:style>
  <w:style w:type="character" w:customStyle="1" w:styleId="FontStyle14">
    <w:name w:val="Font Style14"/>
    <w:basedOn w:val="a0"/>
    <w:uiPriority w:val="99"/>
    <w:rsid w:val="00E81590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rsid w:val="00E8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1590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E8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81590"/>
    <w:rPr>
      <w:rFonts w:cs="Times New Roman"/>
      <w:sz w:val="22"/>
      <w:szCs w:val="22"/>
    </w:rPr>
  </w:style>
  <w:style w:type="paragraph" w:customStyle="1" w:styleId="11">
    <w:name w:val="Знак Знак1"/>
    <w:basedOn w:val="a"/>
    <w:uiPriority w:val="99"/>
    <w:rsid w:val="00E8159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99"/>
    <w:qFormat/>
    <w:rsid w:val="00E81590"/>
    <w:pPr>
      <w:spacing w:line="276" w:lineRule="auto"/>
      <w:jc w:val="both"/>
    </w:pPr>
    <w:rPr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815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815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E815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815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7340</Characters>
  <Application>Microsoft Office Word</Application>
  <DocSecurity>0</DocSecurity>
  <Lines>61</Lines>
  <Paragraphs>17</Paragraphs>
  <ScaleCrop>false</ScaleCrop>
  <Company>Финансовое управление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</dc:creator>
  <cp:lastModifiedBy>Олеся Волчукова</cp:lastModifiedBy>
  <cp:revision>2</cp:revision>
  <cp:lastPrinted>2016-05-03T21:18:00Z</cp:lastPrinted>
  <dcterms:created xsi:type="dcterms:W3CDTF">2017-03-03T04:14:00Z</dcterms:created>
  <dcterms:modified xsi:type="dcterms:W3CDTF">2017-03-03T04:14:00Z</dcterms:modified>
</cp:coreProperties>
</file>